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30C4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Челябинской области</w:t>
        </w:r>
        <w:r>
          <w:rPr>
            <w:rStyle w:val="a4"/>
            <w:b w:val="0"/>
            <w:bCs w:val="0"/>
          </w:rPr>
          <w:br/>
          <w:t>от 19 сентября 2012 г. N 479-П</w:t>
        </w:r>
        <w:r>
          <w:rPr>
            <w:rStyle w:val="a4"/>
            <w:b w:val="0"/>
            <w:bCs w:val="0"/>
          </w:rPr>
          <w:br/>
          <w:t>"О Правилах охраны жизни людей на водных объектах в</w:t>
        </w:r>
        <w:r>
          <w:rPr>
            <w:rStyle w:val="a4"/>
            <w:b w:val="0"/>
            <w:bCs w:val="0"/>
          </w:rPr>
          <w:br/>
          <w:t>Челябинской области"</w:t>
        </w:r>
      </w:hyperlink>
    </w:p>
    <w:p w:rsidR="00000000" w:rsidRDefault="002D30C4"/>
    <w:p w:rsidR="00000000" w:rsidRDefault="002D30C4">
      <w:r>
        <w:t xml:space="preserve">В соответствии с </w:t>
      </w:r>
      <w:hyperlink r:id="rId6" w:history="1">
        <w:r>
          <w:rPr>
            <w:rStyle w:val="a4"/>
          </w:rPr>
          <w:t>Водным кодексом</w:t>
        </w:r>
      </w:hyperlink>
      <w:r>
        <w:t xml:space="preserve"> Российской Федерации Правительство Челябинской области постановляет:</w:t>
      </w:r>
    </w:p>
    <w:p w:rsidR="00000000" w:rsidRDefault="002D30C4">
      <w:bookmarkStart w:id="0" w:name="sub_1001"/>
      <w:r>
        <w:t xml:space="preserve">1. Утвердить прилагаемые </w:t>
      </w:r>
      <w:hyperlink w:anchor="sub_1" w:history="1">
        <w:r>
          <w:rPr>
            <w:rStyle w:val="a4"/>
          </w:rPr>
          <w:t>Правила</w:t>
        </w:r>
      </w:hyperlink>
      <w:r>
        <w:t xml:space="preserve"> охраны жизни людей на водных объектах в Челябинской области.</w:t>
      </w:r>
    </w:p>
    <w:p w:rsidR="00000000" w:rsidRDefault="002D30C4">
      <w:bookmarkStart w:id="1" w:name="sub_1002"/>
      <w:bookmarkEnd w:id="0"/>
      <w:r>
        <w:t>2. Главному управлению по делам печати и ма</w:t>
      </w:r>
      <w:r>
        <w:t xml:space="preserve">ссовых коммуникаций Челябинской области (Федечкин Д.Н.)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информации.</w:t>
      </w:r>
    </w:p>
    <w:p w:rsidR="00000000" w:rsidRDefault="002D30C4">
      <w:bookmarkStart w:id="2" w:name="sub_1003"/>
      <w:bookmarkEnd w:id="1"/>
      <w:r>
        <w:t>3. Организацию выполнения настоящего постановления возложить на пер</w:t>
      </w:r>
      <w:r>
        <w:t>вого заместителя Губернатора Челябинской области Мурога И.А.</w:t>
      </w:r>
    </w:p>
    <w:bookmarkEnd w:id="2"/>
    <w:p w:rsidR="00000000" w:rsidRDefault="002D30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30C4" w:rsidRDefault="002D30C4">
            <w:pPr>
              <w:pStyle w:val="a9"/>
            </w:pPr>
            <w:r w:rsidRPr="002D30C4">
              <w:t>Исполняющий обязанности председателя</w:t>
            </w:r>
            <w:r w:rsidRPr="002D30C4">
              <w:br/>
              <w:t>Правительства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30C4" w:rsidRDefault="002D30C4">
            <w:pPr>
              <w:pStyle w:val="a8"/>
              <w:jc w:val="right"/>
            </w:pPr>
            <w:r w:rsidRPr="002D30C4">
              <w:t>С.Л. Комяков</w:t>
            </w:r>
          </w:p>
        </w:tc>
      </w:tr>
    </w:tbl>
    <w:p w:rsidR="00000000" w:rsidRDefault="002D30C4"/>
    <w:p w:rsidR="00000000" w:rsidRDefault="002D30C4">
      <w:pPr>
        <w:ind w:firstLine="0"/>
        <w:jc w:val="right"/>
      </w:pPr>
      <w:bookmarkStart w:id="3" w:name="sub_1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19 сентяб</w:t>
      </w:r>
      <w:r>
        <w:rPr>
          <w:rStyle w:val="a3"/>
        </w:rPr>
        <w:t>ря 2012 г. N 479-П</w:t>
      </w:r>
    </w:p>
    <w:bookmarkEnd w:id="3"/>
    <w:p w:rsidR="00000000" w:rsidRDefault="002D30C4"/>
    <w:p w:rsidR="00000000" w:rsidRDefault="002D30C4">
      <w:pPr>
        <w:pStyle w:val="1"/>
      </w:pPr>
      <w:r>
        <w:t>Правила</w:t>
      </w:r>
      <w:r>
        <w:br/>
        <w:t>охраны жизни людей на водных объектах в Челябинской области</w:t>
      </w:r>
    </w:p>
    <w:p w:rsidR="00000000" w:rsidRDefault="002D30C4"/>
    <w:p w:rsidR="00000000" w:rsidRDefault="002D30C4">
      <w:pPr>
        <w:pStyle w:val="1"/>
      </w:pPr>
      <w:bookmarkStart w:id="4" w:name="sub_1010"/>
      <w:r>
        <w:t>I. Общие положения</w:t>
      </w:r>
    </w:p>
    <w:bookmarkEnd w:id="4"/>
    <w:p w:rsidR="00000000" w:rsidRDefault="002D30C4"/>
    <w:p w:rsidR="00000000" w:rsidRDefault="002D30C4">
      <w:bookmarkStart w:id="5" w:name="sub_1004"/>
      <w:r>
        <w:t>1. Настоящие Правила охраны жизни людей на водных объектах в Челябинской области (далее именуются - Правила) разработа</w:t>
      </w:r>
      <w:r>
        <w:t xml:space="preserve">ны в соответствии с </w:t>
      </w:r>
      <w:hyperlink r:id="rId8" w:history="1">
        <w:r>
          <w:rPr>
            <w:rStyle w:val="a4"/>
          </w:rPr>
          <w:t>Водным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2006 г. N 769 "О порядке утверждения правил охраны жизни люд</w:t>
      </w:r>
      <w:r>
        <w:t>ей на водных объектах".</w:t>
      </w:r>
    </w:p>
    <w:p w:rsidR="00000000" w:rsidRDefault="002D30C4">
      <w:bookmarkStart w:id="6" w:name="sub_1005"/>
      <w:bookmarkEnd w:id="5"/>
      <w:r>
        <w:t>2. Настоящие Правила устанавливают единые условия, меры и требования, предъявляемые к обеспечению безопасности людей на водных объектах, расположенных на территории Челябинской области, и обязательны для выполнения в</w:t>
      </w:r>
      <w:r>
        <w:t>семи физическими и (или) юридическими лицами.</w:t>
      </w:r>
    </w:p>
    <w:p w:rsidR="00000000" w:rsidRDefault="002D30C4">
      <w:bookmarkStart w:id="7" w:name="sub_1006"/>
      <w:bookmarkEnd w:id="6"/>
      <w:r>
        <w:t>3. В настоящих Правилах используются следующие понятия и термины:</w:t>
      </w:r>
    </w:p>
    <w:bookmarkEnd w:id="7"/>
    <w:p w:rsidR="00000000" w:rsidRDefault="002D30C4">
      <w:r>
        <w:rPr>
          <w:rStyle w:val="a3"/>
        </w:rPr>
        <w:t>места массового отдыха на водных объектах</w:t>
      </w:r>
      <w:r>
        <w:t xml:space="preserve"> - водные объекты (или их части) с прилегающими земельными участками, организуе</w:t>
      </w:r>
      <w:r>
        <w:t>мые и (или) используемые органами местного самоуправления Челябинской области, физическими и (или) юридическими лицами для рекреационных целей (в том числе пляжи, площадки для катания на коньках, места организованного рыболовства, подводного плавания, спор</w:t>
      </w:r>
      <w:r>
        <w:t>та, лечения, туризма, проката маломерных судов и других средств плавания и катания людей на водных объектах), а также для организованного отдыха детей;</w:t>
      </w:r>
    </w:p>
    <w:p w:rsidR="00000000" w:rsidRDefault="002D30C4">
      <w:r>
        <w:rPr>
          <w:rStyle w:val="a3"/>
        </w:rPr>
        <w:t>массовое мероприятие на водных объектах</w:t>
      </w:r>
      <w:r>
        <w:t xml:space="preserve"> - массовое культурно-зрелищное, спортивное, рекламное или развле</w:t>
      </w:r>
      <w:r>
        <w:t xml:space="preserve">кательное мероприятие, проводимое на водных объектах и требующее разрешения соответствующих органов местного </w:t>
      </w:r>
      <w:r>
        <w:lastRenderedPageBreak/>
        <w:t>самоуправления;</w:t>
      </w:r>
    </w:p>
    <w:p w:rsidR="00000000" w:rsidRDefault="002D30C4">
      <w:r>
        <w:rPr>
          <w:rStyle w:val="a3"/>
        </w:rPr>
        <w:t>маломерное судно</w:t>
      </w:r>
      <w:r>
        <w:t xml:space="preserve"> - судно, длина которого не должна превышать 20 метров и общее количество людей на котором не должно превышать 12;</w:t>
      </w:r>
    </w:p>
    <w:p w:rsidR="00000000" w:rsidRDefault="002D30C4">
      <w:r>
        <w:rPr>
          <w:rStyle w:val="a3"/>
        </w:rPr>
        <w:t>спасательный пост</w:t>
      </w:r>
      <w:r>
        <w:t xml:space="preserve"> - возвышенный над уровнем воды пункт дежурства матросов-спасателей (спасателей), обеспечивающий полное обозрение акватории места массового отдыха, имеющий устойчивую телефонную или радиосвязь для должного взаимодействия с медицинскими, ав</w:t>
      </w:r>
      <w:r>
        <w:t>арийно-спасательными службами (формированиями) и органами внутренних дел (полицией);</w:t>
      </w:r>
    </w:p>
    <w:p w:rsidR="00000000" w:rsidRDefault="002D30C4">
      <w:r>
        <w:rPr>
          <w:rStyle w:val="a3"/>
        </w:rPr>
        <w:t xml:space="preserve">пляж </w:t>
      </w:r>
      <w:r>
        <w:t>- участок берега с естественным или искусственным водным объектом, используемый гражданами для купания и приема солнечных ванн;</w:t>
      </w:r>
    </w:p>
    <w:p w:rsidR="00000000" w:rsidRDefault="002D30C4">
      <w:bookmarkStart w:id="8" w:name="sub_1098"/>
      <w:r>
        <w:rPr>
          <w:rStyle w:val="a3"/>
        </w:rPr>
        <w:t>информационные знаки</w:t>
      </w:r>
      <w:r>
        <w:t xml:space="preserve"> - знаки, </w:t>
      </w:r>
      <w:r>
        <w:t>устанавливаемые на водных объектах в целях обеспечения безопасности жизни людей: знаки безопасности на водных объектах, буйки, информационные стенды (аншлаги) и другие знаки, предусмотренные настоящими Правилами;</w:t>
      </w:r>
    </w:p>
    <w:bookmarkEnd w:id="8"/>
    <w:p w:rsidR="00000000" w:rsidRDefault="002D30C4">
      <w:r>
        <w:rPr>
          <w:rStyle w:val="a3"/>
        </w:rPr>
        <w:t>организатор места массового отдыха</w:t>
      </w:r>
      <w:r>
        <w:t xml:space="preserve"> </w:t>
      </w:r>
      <w:r>
        <w:t>- физическое лицо или юридическое лицо, которому предоставлено право пользования водным объектом для рекреационных целей, организации спортивного и любительского рыболовства, организованного отдыха детей, а также организованного отдыха ветеранов, граждан п</w:t>
      </w:r>
      <w:r>
        <w:t>ожилого возраста, инвалидов, организовавший место массового отдыха на водном объекте орган местного самоуправления Челябинской области;</w:t>
      </w:r>
    </w:p>
    <w:p w:rsidR="00000000" w:rsidRDefault="002D30C4">
      <w:r>
        <w:rPr>
          <w:rStyle w:val="a3"/>
        </w:rPr>
        <w:t>ледовая переправа</w:t>
      </w:r>
      <w:r>
        <w:t> - участок дороги (зимника), проложенный по льду водного объекта, используемый для передвижения механич</w:t>
      </w:r>
      <w:r>
        <w:t>еских транспортных средств, мопедов, гужевых повозок (саней), в целях обеспечения жизнедеятельности населения и работы предприятий и организаций;</w:t>
      </w:r>
    </w:p>
    <w:p w:rsidR="00000000" w:rsidRDefault="002D30C4">
      <w:r>
        <w:rPr>
          <w:rStyle w:val="a3"/>
        </w:rPr>
        <w:t>организации отдыха детей и их оздоровления</w:t>
      </w:r>
      <w:r>
        <w:t xml:space="preserve"> - детские оздоровительные лагеря (загородные оздоровительные лагеря</w:t>
      </w:r>
      <w:r>
        <w:t>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</w:t>
      </w:r>
      <w:r>
        <w:t>гие лагеря), оздоровительные центры, базы и комплексы, организации, основная деятельность которых направлена на реализацию услуг по обеспечению отдыха детей и их оздоровлению.</w:t>
      </w:r>
    </w:p>
    <w:p w:rsidR="00000000" w:rsidRDefault="002D30C4">
      <w:bookmarkStart w:id="9" w:name="sub_1007"/>
      <w:r>
        <w:t>4. На водных объектах общего пользования могут быть запрещены купание, и</w:t>
      </w:r>
      <w:r>
        <w:t>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Федерации.</w:t>
      </w:r>
    </w:p>
    <w:bookmarkEnd w:id="9"/>
    <w:p w:rsidR="00000000" w:rsidRDefault="002D30C4">
      <w:r>
        <w:t>Информация об ограниче</w:t>
      </w:r>
      <w:r>
        <w:t>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</w:t>
      </w:r>
      <w:r>
        <w:t>ть также использованы иные способы предоставления такой информации.</w:t>
      </w:r>
    </w:p>
    <w:p w:rsidR="00000000" w:rsidRDefault="002D30C4">
      <w:bookmarkStart w:id="10" w:name="sub_1008"/>
      <w:r>
        <w:t>5. Надзор за санитарно-эпидемиологическим состоянием водных объектов общего пользования в местах массового отдыха и их пригодностью для купания осуществляется Управлением Федеральн</w:t>
      </w:r>
      <w:r>
        <w:t>ой службы по надзору в сфере защиты прав потребителей и благополучия человека по Челябинской области (далее именуется - Роспотребнадзор).</w:t>
      </w:r>
    </w:p>
    <w:p w:rsidR="00000000" w:rsidRDefault="002D30C4">
      <w:bookmarkStart w:id="11" w:name="sub_1009"/>
      <w:bookmarkEnd w:id="10"/>
      <w:r>
        <w:t>6. Надзор за соблюдением требований настоящих Правил осуществляется Государственной инспекцией по мало</w:t>
      </w:r>
      <w:r>
        <w:t xml:space="preserve">мерным судам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(далее именуется - </w:t>
      </w:r>
      <w:r>
        <w:lastRenderedPageBreak/>
        <w:t>территориальный орган ГИМС), уполномоченными органами исполнительной в</w:t>
      </w:r>
      <w:r>
        <w:t>ласти Челябинской области.</w:t>
      </w:r>
    </w:p>
    <w:bookmarkEnd w:id="11"/>
    <w:p w:rsidR="00000000" w:rsidRDefault="002D30C4"/>
    <w:p w:rsidR="00000000" w:rsidRDefault="002D30C4">
      <w:pPr>
        <w:pStyle w:val="1"/>
      </w:pPr>
      <w:bookmarkStart w:id="12" w:name="sub_1028"/>
      <w:r>
        <w:t>II. Требования к организации пляжа, туристических, спортивных и иных массовых мероприятий на водных объектах</w:t>
      </w:r>
    </w:p>
    <w:bookmarkEnd w:id="12"/>
    <w:p w:rsidR="00000000" w:rsidRDefault="002D30C4"/>
    <w:p w:rsidR="00000000" w:rsidRDefault="002D30C4">
      <w:bookmarkStart w:id="13" w:name="sub_1011"/>
      <w:r>
        <w:t>7. Использование водных объектов для рекреационных целей (отдых, туризм, спорт), а так</w:t>
      </w:r>
      <w:r>
        <w:t>же для организованного отдыха детей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</w:t>
      </w:r>
      <w:r>
        <w:t xml:space="preserve"> в пользование.</w:t>
      </w:r>
    </w:p>
    <w:p w:rsidR="00000000" w:rsidRDefault="002D30C4">
      <w:bookmarkStart w:id="14" w:name="sub_1012"/>
      <w:bookmarkEnd w:id="13"/>
      <w:r>
        <w:t>8. Организация, открытие и эксплуатация мест массового отдыха, не соответствующих требованиям настоящих Правил, запрещаются.</w:t>
      </w:r>
    </w:p>
    <w:p w:rsidR="00000000" w:rsidRDefault="002D30C4">
      <w:bookmarkStart w:id="15" w:name="sub_1013"/>
      <w:bookmarkEnd w:id="14"/>
      <w:r>
        <w:t>9. Организаторы мест массового отдыха несут ответственность за безопасность людей в</w:t>
      </w:r>
      <w:r>
        <w:t xml:space="preserve"> местах массового отдыха на водных объектах.</w:t>
      </w:r>
    </w:p>
    <w:p w:rsidR="00000000" w:rsidRDefault="002D30C4">
      <w:bookmarkStart w:id="16" w:name="sub_1014"/>
      <w:bookmarkEnd w:id="15"/>
      <w:r>
        <w:t>10. Водопользователи, осуществляющие пользование водным объектом или его частью, обязаны осуществлять мероприятия по охране водных объектов, мероприятия по предупреждению и ликвидации чрезвычайны</w:t>
      </w:r>
      <w:r>
        <w:t xml:space="preserve">х ситуаций на водных объектах в соответствии с </w:t>
      </w:r>
      <w:hyperlink r:id="rId10" w:history="1">
        <w:r>
          <w:rPr>
            <w:rStyle w:val="a4"/>
          </w:rPr>
          <w:t>Водным кодексом</w:t>
        </w:r>
      </w:hyperlink>
      <w:r>
        <w:t xml:space="preserve"> Российской Федерации, законодательством Российской Федерации.</w:t>
      </w:r>
    </w:p>
    <w:p w:rsidR="00000000" w:rsidRDefault="002D30C4">
      <w:bookmarkStart w:id="17" w:name="sub_1015"/>
      <w:bookmarkEnd w:id="16"/>
      <w:r>
        <w:t xml:space="preserve">11. В целях охраны жизни людей на водных объектах в местах массового отдыха </w:t>
      </w:r>
      <w:r>
        <w:t>организация пляжа должна осуществляться в соответствии с настоящими Правилами.</w:t>
      </w:r>
    </w:p>
    <w:p w:rsidR="00000000" w:rsidRDefault="002D30C4">
      <w:bookmarkStart w:id="18" w:name="sub_1016"/>
      <w:bookmarkEnd w:id="17"/>
      <w:r>
        <w:t>12. Органы местного самоуправления Челябинской области:</w:t>
      </w:r>
    </w:p>
    <w:bookmarkEnd w:id="18"/>
    <w:p w:rsidR="00000000" w:rsidRDefault="002D30C4">
      <w:r>
        <w:t>1) ежегодно, до начала купального сезона, утверждают годовые планы мероприятий по обеспечению без</w:t>
      </w:r>
      <w:r>
        <w:t>опасности людей на водных объектах, расположенных на территориях муниципальных образований Челябинской области, с учетом местных условий, соответствующие настоящим Правилам, с учетом предложений, вносимых территориальным органом ГИМС, а также назначают отв</w:t>
      </w:r>
      <w:r>
        <w:t>етственного за выполнение требований настоящих Правил на территории муниципального образования;</w:t>
      </w:r>
    </w:p>
    <w:p w:rsidR="00000000" w:rsidRDefault="002D30C4">
      <w:r>
        <w:t>2) ежегодно, до начала купального сезона, организуют подготовку пляжей к проведению территориальными органами ГИМС технического освидетельствования и к их дальн</w:t>
      </w:r>
      <w:r>
        <w:t>ейшему пользованию;</w:t>
      </w:r>
    </w:p>
    <w:p w:rsidR="00000000" w:rsidRDefault="002D30C4">
      <w:r>
        <w:t>3) создают безопасные условия для массового отдыха на водных объектах общего пользования в соответствии с настоящими Правилами, в том числе организуют муниципальные пляжи в местах традиционного массового отдыха в соответствии с санитарн</w:t>
      </w:r>
      <w:r>
        <w:t>о-эпидемиологическими требованиями к водным объектам;</w:t>
      </w:r>
    </w:p>
    <w:p w:rsidR="00000000" w:rsidRDefault="002D30C4">
      <w:r>
        <w:t>4) содействуют обеспечению мест массового отдыха связью и организации должного взаимодействия с медицинскими организациями, спасательными службами и (или) формированиями, полицией и с подразделениями Ро</w:t>
      </w:r>
      <w:r>
        <w:t>спотребнадзора и территориального органа ГИМС;</w:t>
      </w:r>
    </w:p>
    <w:p w:rsidR="00000000" w:rsidRDefault="002D30C4">
      <w:r>
        <w:t>5) создают и организуют деятельность спасательных служб и (или) формирований, в том числе спасательных постов на муниципальных пляжах, либо заключают договоры с профессиональными аварийно-спасательными службам</w:t>
      </w:r>
      <w:r>
        <w:t>и или аварийно-спасательными формированиями, а также оказывают содействие в создании спасательных служб и (или) формирований, спасательных постов на частных пляжах;</w:t>
      </w:r>
    </w:p>
    <w:p w:rsidR="00000000" w:rsidRDefault="002D30C4">
      <w:bookmarkStart w:id="19" w:name="sub_126"/>
      <w:r>
        <w:t>6) оповещают население об ограничениях водопользования на водных объектах общего пол</w:t>
      </w:r>
      <w:r>
        <w:t>ьзования через средства массовой информации и посредством информационных знаков;</w:t>
      </w:r>
    </w:p>
    <w:p w:rsidR="00000000" w:rsidRDefault="002D30C4">
      <w:bookmarkStart w:id="20" w:name="sub_127"/>
      <w:bookmarkEnd w:id="19"/>
      <w:r>
        <w:t xml:space="preserve">7) с учетом местных условий устанавливают сроки купального сезона и навигации </w:t>
      </w:r>
      <w:r>
        <w:lastRenderedPageBreak/>
        <w:t>и оповещают об этом население;</w:t>
      </w:r>
    </w:p>
    <w:bookmarkEnd w:id="20"/>
    <w:p w:rsidR="00000000" w:rsidRDefault="002D30C4">
      <w:r>
        <w:t>8) организуют обучение населения правилам пов</w:t>
      </w:r>
      <w:r>
        <w:t>едения на водных объектах, агитацию и пропаганду в области охраны жизни и здоровья людей на водных объектах общего пользования;</w:t>
      </w:r>
    </w:p>
    <w:p w:rsidR="00000000" w:rsidRDefault="002D30C4">
      <w:r>
        <w:t>9) организуют создание в образовательных учреждениях уголков безопасности на водных объектах, изучение правил поведения на водны</w:t>
      </w:r>
      <w:r>
        <w:t>х объектах и мер безопасности для предупреждения несчастных случаев, обучение плаванию детей в школьных образовательных учреждениях и детских оздоровительных лагерях и оказанию первой медицинской помощи пострадавшим;</w:t>
      </w:r>
    </w:p>
    <w:p w:rsidR="00000000" w:rsidRDefault="002D30C4">
      <w:r>
        <w:t>10) привлекают на добровольной основе граждан, членов Общероссийской общественной организации "Всероссийское общество спасания на водах" (далее именуется - ВОСВОД) и иных общественных организаций для проведения работ (в том числе дежурств) в целях обеспече</w:t>
      </w:r>
      <w:r>
        <w:t>ния безопасности людей на водных объектах, охраны их жизни и здоровья;</w:t>
      </w:r>
    </w:p>
    <w:p w:rsidR="00000000" w:rsidRDefault="002D30C4">
      <w:r>
        <w:t>11) организуют обеспечение общественного порядка в местах массового отдыха на водных объектах;</w:t>
      </w:r>
    </w:p>
    <w:p w:rsidR="00000000" w:rsidRDefault="002D30C4">
      <w:r>
        <w:t>12) устанавливают места дежурства медицинского персонала (санитарных машин) для оказания п</w:t>
      </w:r>
      <w:r>
        <w:t>омощи пострадавшим в местах массового отдыха на водных объектах;</w:t>
      </w:r>
    </w:p>
    <w:p w:rsidR="00000000" w:rsidRDefault="002D30C4">
      <w:r>
        <w:t xml:space="preserve">13) принимают решение о запрещении использования не оборудованного в соответствии с настоящими Правилами водного объекта для купания и проведения массовых мероприятий, выставляют запрещающие </w:t>
      </w:r>
      <w:r>
        <w:t>знаки, информируют население через средства массовой информации;</w:t>
      </w:r>
    </w:p>
    <w:p w:rsidR="00000000" w:rsidRDefault="002D30C4">
      <w:r>
        <w:t xml:space="preserve">14) осуществляют совместно с территориальным органом ГИМС, государственным учреждением "Поисково-спасательная служба Челябинской области" проверку теоретических знаний и практических навыков </w:t>
      </w:r>
      <w:r>
        <w:t>штатных матросов-спасателей (</w:t>
      </w:r>
      <w:hyperlink w:anchor="sub_12" w:history="1">
        <w:r>
          <w:rPr>
            <w:rStyle w:val="a4"/>
          </w:rPr>
          <w:t>приложение N 2</w:t>
        </w:r>
      </w:hyperlink>
      <w:r>
        <w:t xml:space="preserve"> к настоящим Правилам) на пляжах (базах отдыха) независимо от их ведомственной принадлежности.</w:t>
      </w:r>
    </w:p>
    <w:p w:rsidR="00000000" w:rsidRDefault="002D30C4">
      <w:bookmarkStart w:id="21" w:name="sub_1017"/>
      <w:r>
        <w:t>13. Органами местного самоуправления Челябинской области должно быть обеспечено соблюд</w:t>
      </w:r>
      <w:r>
        <w:t>ение следующих правил выбора территории для организации пляжа:</w:t>
      </w:r>
    </w:p>
    <w:bookmarkEnd w:id="21"/>
    <w:p w:rsidR="00000000" w:rsidRDefault="002D30C4">
      <w:r>
        <w:t>1)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0,5 метра в секунду;</w:t>
      </w:r>
    </w:p>
    <w:p w:rsidR="00000000" w:rsidRDefault="002D30C4">
      <w:r>
        <w:t>2) пляж</w:t>
      </w:r>
      <w:r>
        <w:t>и располагаются за пределами границ первого пояса зон санитарной охраны источников питьевого и хозяйственно-бытового водоснабжения;</w:t>
      </w:r>
    </w:p>
    <w:p w:rsidR="00000000" w:rsidRDefault="002D30C4">
      <w:r>
        <w:t>3) пляжи должны располагаться на расстоянии не менее 500 метров выше по течению водотока от гидроэлектростанций, мест сброса</w:t>
      </w:r>
      <w:r>
        <w:t xml:space="preserve"> сточных вод, стойбищ и водопоя скота и других источников загрязнения, а также не менее 250 метров выше и 1000 метров ниже </w:t>
      </w:r>
      <w:bookmarkStart w:id="22" w:name="_GoBack"/>
      <w:bookmarkEnd w:id="22"/>
      <w:r>
        <w:t>гидротехнических сооружений, причалов, пирсов;</w:t>
      </w:r>
    </w:p>
    <w:p w:rsidR="00000000" w:rsidRDefault="002D30C4">
      <w:r>
        <w:t xml:space="preserve">4) пляжи и прилегающая акватория водного объекта должны соответствовать установленным </w:t>
      </w:r>
      <w:r>
        <w:t>санитарно-эпидемиологическим требованиям.</w:t>
      </w:r>
    </w:p>
    <w:p w:rsidR="00000000" w:rsidRDefault="002D30C4">
      <w:bookmarkStart w:id="23" w:name="sub_1018"/>
      <w:r>
        <w:t xml:space="preserve">14. Пляжи организуются и оборудуются в границах населенных пунктов, межселенной территории, а также на территориях организаций отдыха детей и их оздоровления и в других традиционных местах массового отдыха </w:t>
      </w:r>
      <w:r>
        <w:t>населения на водных объектах.</w:t>
      </w:r>
    </w:p>
    <w:p w:rsidR="00000000" w:rsidRDefault="002D30C4">
      <w:bookmarkStart w:id="24" w:name="sub_1019"/>
      <w:bookmarkEnd w:id="23"/>
      <w:r>
        <w:t xml:space="preserve">15. Все пляжи на водных объектах подлежат учету в территориальном органе ГИМС. Учет, регистрация и техническое освидетельствование пляжей осуществляется в соответствии с действующим </w:t>
      </w:r>
      <w:hyperlink r:id="rId11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D30C4">
      <w:bookmarkStart w:id="25" w:name="sub_1020"/>
      <w:bookmarkEnd w:id="24"/>
      <w:r>
        <w:t xml:space="preserve">16. Организаторами мест массового отдыха ежегодно, до начала купального </w:t>
      </w:r>
      <w:r>
        <w:lastRenderedPageBreak/>
        <w:t>сезона, должно быть обеспечено проведение следующих мероприятий на пляжах:</w:t>
      </w:r>
    </w:p>
    <w:bookmarkEnd w:id="25"/>
    <w:p w:rsidR="00000000" w:rsidRDefault="002D30C4">
      <w:r>
        <w:t>1) получение санитарно-эпидемиологического заключения Упра</w:t>
      </w:r>
      <w:r>
        <w:t xml:space="preserve">вления Федеральной службы по надзору в сфере защиты прав потребителей и благополучия человека по Челябинской области о соответствии содержания пляжа требованиям </w:t>
      </w:r>
      <w:hyperlink r:id="rId12" w:history="1">
        <w:r>
          <w:rPr>
            <w:rStyle w:val="a4"/>
          </w:rPr>
          <w:t>санитарного законодательства</w:t>
        </w:r>
      </w:hyperlink>
      <w:r>
        <w:t xml:space="preserve"> и пригодности поверхностных во</w:t>
      </w:r>
      <w:r>
        <w:t>д для купания;</w:t>
      </w:r>
    </w:p>
    <w:p w:rsidR="00000000" w:rsidRDefault="002D30C4">
      <w:r>
        <w:t xml:space="preserve">2) лабораторный контроль за качеством воды и санитарным состоянием пляжа в соответствии с требованиями действующего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(двукратно не менее чем в двух точках с интервалом в 1 неделю по санитар</w:t>
      </w:r>
      <w:r>
        <w:t>но-химическим и микробиологическим показателям);</w:t>
      </w:r>
    </w:p>
    <w:p w:rsidR="00000000" w:rsidRDefault="002D30C4">
      <w:r>
        <w:t>3) водолазное обследование, очистка дна акваторий мест купания на глубине до 2 метров в границах заплыва и мест для прыжков в воду организациями, уполномоченными на проведение данных работ территориальным ор</w:t>
      </w:r>
      <w:r>
        <w:t>ганом ГИМС;</w:t>
      </w:r>
    </w:p>
    <w:p w:rsidR="00000000" w:rsidRDefault="002D30C4">
      <w:r>
        <w:t>4) согласование сроков технического освидетельствования пляжей с территориальными органами ГИМС;</w:t>
      </w:r>
    </w:p>
    <w:p w:rsidR="00000000" w:rsidRDefault="002D30C4">
      <w:r>
        <w:t>5) техническое освидетельствование пляжа на годность к эксплуатации.</w:t>
      </w:r>
    </w:p>
    <w:p w:rsidR="00000000" w:rsidRDefault="002D30C4">
      <w:bookmarkStart w:id="26" w:name="sub_1021"/>
      <w:r>
        <w:t>17. Физическим и (или) юридическим лицам запрещается организация места</w:t>
      </w:r>
      <w:r>
        <w:t xml:space="preserve"> массового отдыха, в том числе пляжа на водном объекте, без разрешительных документов (документов, на основании которых возникает право пользования водным объектом или его частью), предусмотренных действующем </w:t>
      </w:r>
      <w:hyperlink r:id="rId14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>.</w:t>
      </w:r>
    </w:p>
    <w:p w:rsidR="00000000" w:rsidRDefault="002D30C4">
      <w:bookmarkStart w:id="27" w:name="sub_1022"/>
      <w:bookmarkEnd w:id="26"/>
      <w:r>
        <w:t>18. Организаторами мест массового отдыха должно быть обеспечено соблюдение следующих правил обустройства пляжа:</w:t>
      </w:r>
    </w:p>
    <w:bookmarkEnd w:id="27"/>
    <w:p w:rsidR="00000000" w:rsidRDefault="002D30C4">
      <w:r>
        <w:t>1) пешеходные или транспортные дороги не должны проходить через пляжи и места купания;</w:t>
      </w:r>
    </w:p>
    <w:p w:rsidR="00000000" w:rsidRDefault="002D30C4">
      <w:bookmarkStart w:id="28" w:name="sub_182"/>
      <w:r>
        <w:t>2) запрещается уст</w:t>
      </w:r>
      <w:r>
        <w:t>ановка сплошных ограждений, заборов, шлагбаумов и иных строений и сооружений, ограничивающих свободный доступ людей (без использования транспортных средств) к береговой полосе водного объекта общего пользования, а также служебных транспортных средств орган</w:t>
      </w:r>
      <w:r>
        <w:t>ов, служб и организаций, деятельность которых непосредственно связана с обеспечением безопасности жизни и здоровья людей, а также охраной окружающей среды (в том числе транспортные средства пожарной охраны, аварийно-спасательных служб и (или) формирований,</w:t>
      </w:r>
      <w:r>
        <w:t xml:space="preserve"> медицинских организаций, полиции, органов ГИМС, Роспотребнадзора, органов и государственных учреждений в области использования и охраны окружающей среды и особо охраняемых природных территорий);</w:t>
      </w:r>
    </w:p>
    <w:bookmarkEnd w:id="28"/>
    <w:p w:rsidR="00000000" w:rsidRDefault="002D30C4">
      <w:r>
        <w:t>3) допускается ограждение территорий пляжей санаторие</w:t>
      </w:r>
      <w:r>
        <w:t>в, загородных стационарных учреждений отдыха и оздоровления детей, детских санаториев в соответствии с требованиями санитарных норм и правил;</w:t>
      </w:r>
    </w:p>
    <w:p w:rsidR="00000000" w:rsidRDefault="002D30C4">
      <w:r>
        <w:t>4) границы заплыва в местах купания обозначаются яркими, хорошо видимыми плавучими сигналами (буйками), расположен</w:t>
      </w:r>
      <w:r>
        <w:t>ными на расстоянии 25 - 30 метров один от другого и до 25 метров от места с глубиной 1,3 метра;</w:t>
      </w:r>
    </w:p>
    <w:p w:rsidR="00000000" w:rsidRDefault="002D30C4">
      <w:r>
        <w:t>5) площадь участка акватории водного объекта в месте купания на проточном водном объекте должна обеспечивать не менее 5 квадратных метров на одного купающегося,</w:t>
      </w:r>
      <w:r>
        <w:t xml:space="preserve"> а на непроточном водном объекте - в 2 - 3 раза больше.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000000" w:rsidRDefault="002D30C4">
      <w:r>
        <w:t>Береговая территория пляжа должна иметь бордюры либо обва</w:t>
      </w:r>
      <w:r>
        <w:t>ловку и стоки для дождевых вод, а дно акватории - постепенный скат без уступов до глубины 2 метров и при ширине полосы от берега не менее 15 метров и должно быть очищено от водных растений, коряг, стекла, камней и других предметов;</w:t>
      </w:r>
    </w:p>
    <w:p w:rsidR="00000000" w:rsidRDefault="002D30C4">
      <w:r>
        <w:t>6) купальни должны соеди</w:t>
      </w:r>
      <w:r>
        <w:t xml:space="preserve">няться с берегом мостками, понтонами и быть надежно закреплены; иметь сплошной настил и быть испытаны на рабочую нагрузку, сходы в </w:t>
      </w:r>
      <w:r>
        <w:lastRenderedPageBreak/>
        <w:t>воду должны быть удобными и иметь перила;</w:t>
      </w:r>
    </w:p>
    <w:p w:rsidR="00000000" w:rsidRDefault="002D30C4">
      <w:r>
        <w:t>7) оборудованные на пляжах места для прыжков в воду и стационарные водные аттракцио</w:t>
      </w:r>
      <w:r>
        <w:t>ны, как правило, должны находиться на естественных участках акватории с глубинами, обеспечивающими безопасность при нырянии. При отсутствии таких участков устанавливаются деревянные мостки или плоты до мест с глубинами, обеспечивающими безопасность при ныр</w:t>
      </w:r>
      <w:r>
        <w:t>янии. Могут также устанавливаться вышки для прыжков в воду в местах с глубинами, обеспечивающими безопасность при выполнении прыжков. Вышки должны быть испытаны на рабочую нагрузку и иметь сплошной настил. Стационарные водные аттракционы должны обеспечиват</w:t>
      </w:r>
      <w:r>
        <w:t>ь безопасность людей при пользовании ими, а места размещения оборудуются стендом с правилами эксплуатации стационарных водных аттракционов и мерами безопасности при пользовании ими;</w:t>
      </w:r>
    </w:p>
    <w:p w:rsidR="00000000" w:rsidRDefault="002D30C4">
      <w:r>
        <w:t>8) пункты проката маломерных судов, базы стоянок маломерных судов для пров</w:t>
      </w:r>
      <w:r>
        <w:t>едения водных прогулок населения, катания на буксируемых средствах катания на водных объектах, плавательных досках под парусом должны располагаться не ближе 50 метров от границ пляжей и участков (полос) акваторий, используемых для подводного плавания;</w:t>
      </w:r>
    </w:p>
    <w:p w:rsidR="00000000" w:rsidRDefault="002D30C4">
      <w:r>
        <w:t>9) на береговой части пляжа не далее 5 метров от уреза воды выставляются через каждые 50 метров стойки (щиты) с навешенными на них спасательными кругами и спасательными "концами Александрова". На кругах должны быть нанесены название физического или юридиче</w:t>
      </w:r>
      <w:r>
        <w:t>ского лица, организующего пляж, и надпись "Бросай утопающему".</w:t>
      </w:r>
    </w:p>
    <w:p w:rsidR="00000000" w:rsidRDefault="002D30C4">
      <w:r>
        <w:t>На пляжах устанавливаются мачты голубого цвета высотой 8 - 10 метров для подъема сигналов: желтый флаг размером 50 x 70 (пятьдесят на семьдесят) сантиметров - "Купание разрешено" и черный шар д</w:t>
      </w:r>
      <w:r>
        <w:t>иаметром один метр - "Купание запрещено";</w:t>
      </w:r>
    </w:p>
    <w:p w:rsidR="00000000" w:rsidRDefault="002D30C4">
      <w:r>
        <w:t>10) на пляжах отводятся участки акватории для купания детей и для не умеющих плавать с глубиной не более 1,2 метра. Эти участки должны отвечать Правилам по обеспечению безопасности детей на водных объектах в соотве</w:t>
      </w:r>
      <w:r>
        <w:t>тствии с разделом IV настоящих Правил;</w:t>
      </w:r>
    </w:p>
    <w:p w:rsidR="00000000" w:rsidRDefault="002D30C4">
      <w:r>
        <w:t>11) пляжи оборудуются стендами с извлечениями из настоящих Правил, материалами по профилактике несчастных случаев с людьми на водных объектах, данными о температуре воздуха и воды, схемой акватории пляжа с указанием г</w:t>
      </w:r>
      <w:r>
        <w:t>лубин и опасных мест, обеспечиваются в достаточном количестве лежаками, тентами, зонтами для защиты от солнечных лучей, душами с естественным подогревом воды, а при наличии водопроводов - фонтанчиками с питьевой водой, кабинами для переодевания;</w:t>
      </w:r>
    </w:p>
    <w:p w:rsidR="00000000" w:rsidRDefault="002D30C4">
      <w:r>
        <w:t xml:space="preserve">12) пляжи </w:t>
      </w:r>
      <w:r>
        <w:t>должны быть радиофицированы, иметь телефонную связь;</w:t>
      </w:r>
    </w:p>
    <w:p w:rsidR="00000000" w:rsidRDefault="002D30C4">
      <w:bookmarkStart w:id="29" w:name="sub_1097"/>
      <w:r>
        <w:t>13) организуется спасательный пост с необходимым оборудованием, снаряжением и плавучими средствами (</w:t>
      </w:r>
      <w:hyperlink w:anchor="sub_11" w:history="1">
        <w:r>
          <w:rPr>
            <w:rStyle w:val="a4"/>
          </w:rPr>
          <w:t>приложение N 1</w:t>
        </w:r>
      </w:hyperlink>
      <w:r>
        <w:t xml:space="preserve"> к настоящим Правилам), а также помещение для оказания пе</w:t>
      </w:r>
      <w:r>
        <w:t>рвой помощи пострадавшим, оборудованное укладкой для оказания первой помощи пострадавшим, и обеспечивается в светлое время суток дежурство на этих постах 2 - 3 матросов-спасателей (спасателей).</w:t>
      </w:r>
    </w:p>
    <w:bookmarkEnd w:id="29"/>
    <w:p w:rsidR="00000000" w:rsidRDefault="002D30C4">
      <w:r>
        <w:t>Матросы-спасатели (спасатели) спасательных постов долж</w:t>
      </w:r>
      <w:r>
        <w:t>ны иметь свидетельство об окончании курсов матросов-спасателей, выданное организацией, имеющей соответствующую лицензию. Спасатели спасательных постов должны быть аттестованы и иметь удостоверение спасателя и книжку спасателя;</w:t>
      </w:r>
    </w:p>
    <w:p w:rsidR="00000000" w:rsidRDefault="002D30C4">
      <w:r>
        <w:t xml:space="preserve">14) на пляжах, протяженность </w:t>
      </w:r>
      <w:r>
        <w:t>береговой линии которых составляет более 200 метров, должны быть установлены технические средства для экстренного вызова матросов-спасателей (спасателей) к месту происшествия;</w:t>
      </w:r>
    </w:p>
    <w:p w:rsidR="00000000" w:rsidRDefault="002D30C4">
      <w:r>
        <w:t>15) на территории пляжа должна проводиться ежедневная патрульная (текущая) уборк</w:t>
      </w:r>
      <w:r>
        <w:t xml:space="preserve">а в течение дня и основная уборка берега, зеленой зоны, раздевалок и туалетов </w:t>
      </w:r>
      <w:r>
        <w:lastRenderedPageBreak/>
        <w:t>после закрытия пляжа. Временное (в течение суток) хранение отходов осуществляется в контейнерах, установленных на площадке с твердым (водонепроницаемым) покрытием, с удобными под</w:t>
      </w:r>
      <w:r>
        <w:t>ъездными путями. На территории пляжа не реже чем через 40 метров и не ближе 10 метров от уреза воды должны быть установлены урны для сбора мусора;</w:t>
      </w:r>
    </w:p>
    <w:p w:rsidR="00000000" w:rsidRDefault="002D30C4">
      <w:r>
        <w:t>16) на расстоянии не менее 20 метров от границ пляжа должны быть установлены туалеты. При отсутствии возможно</w:t>
      </w:r>
      <w:r>
        <w:t>сти присоединения к существующим сетям канализации для сбора и временного хранения жидких нечистот возможно устраивать уборные с водонепроницаемыми выгребами или устанавливать передвижные туалеты заводского изготовления (биотуалеты).</w:t>
      </w:r>
    </w:p>
    <w:p w:rsidR="00000000" w:rsidRDefault="002D30C4">
      <w:r>
        <w:t>Количество мест в туал</w:t>
      </w:r>
      <w:r>
        <w:t>ете предусматривается из расчета одно место на 75 человек на пляже;</w:t>
      </w:r>
    </w:p>
    <w:p w:rsidR="00000000" w:rsidRDefault="002D30C4">
      <w:r>
        <w:t>17) вблизи пляжа должно быть предусмотрено устройство открытых автостоянок личного транспорта. Открытые автостоянки вместимостью до 30 автомашин должны быть удалены от границ пляжа на расс</w:t>
      </w:r>
      <w:r>
        <w:t>тояние не менее 50 метров, вместимостью до 100 автомашин - не менее 100 метров, вместимостью свыше 100 автомашин - не менее 200 метров;</w:t>
      </w:r>
    </w:p>
    <w:p w:rsidR="00000000" w:rsidRDefault="002D30C4">
      <w:r>
        <w:t>18) в период купального сезона организаторы пляжа обеспечивают лабораторный контроль качества воды не менее чем в двух т</w:t>
      </w:r>
      <w:r>
        <w:t>очках отбора проб: по санитарно-химическим показателям 2 раза в месяц, по микробиологическим показателям 4 раза в месяц. Частота отбора проб и места их отбора устанавливаются организаторами пляжа в каждом конкретном случае;</w:t>
      </w:r>
    </w:p>
    <w:p w:rsidR="00000000" w:rsidRDefault="002D30C4">
      <w:r>
        <w:t>19) организаторами пляжа ведутся</w:t>
      </w:r>
      <w:r>
        <w:t xml:space="preserve"> разъяснительные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материалом, буклетов и иных информационных средств;</w:t>
      </w:r>
    </w:p>
    <w:p w:rsidR="00000000" w:rsidRDefault="002D30C4">
      <w:r>
        <w:t>20) расписан</w:t>
      </w:r>
      <w:r>
        <w:t>ие работы пляжа устанавливается по согласованию с органами местного самоуправления.</w:t>
      </w:r>
    </w:p>
    <w:p w:rsidR="00000000" w:rsidRDefault="002D30C4">
      <w:bookmarkStart w:id="30" w:name="sub_1023"/>
      <w:r>
        <w:t>19. Запрещается проведение на водных объектах соревнований, праздников и других массовых мероприятий без согласования с органами Роспотребнадзора и территориальными</w:t>
      </w:r>
      <w:r>
        <w:t xml:space="preserve"> органами ГИМС и без разрешения, выдаваемого органами местного самоуправления.</w:t>
      </w:r>
    </w:p>
    <w:p w:rsidR="00000000" w:rsidRDefault="002D30C4">
      <w:bookmarkStart w:id="31" w:name="sub_1024"/>
      <w:bookmarkEnd w:id="30"/>
      <w:r>
        <w:t>20. При проведении туристических, спортивных мероприятий, экскурсий или других массовых мероприятий на водных объектах организаторами этих мероприятий назначаютс</w:t>
      </w:r>
      <w:r>
        <w:t>я лица, ответственные за обеспечение безопасности людей на водных объектах, общественного порядка и охрану окружающей среды.</w:t>
      </w:r>
    </w:p>
    <w:p w:rsidR="00000000" w:rsidRDefault="002D30C4">
      <w:bookmarkStart w:id="32" w:name="sub_1025"/>
      <w:bookmarkEnd w:id="31"/>
      <w:r>
        <w:t xml:space="preserve">21. При регистрации паспортов трасс туристских маршрутов на водных объектах, частично или полностью пролегающих по </w:t>
      </w:r>
      <w:r>
        <w:t>территории Челябинской области, организаторы этих маршрутов согласовывают заявленные маршруты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Челяби</w:t>
      </w:r>
      <w:r>
        <w:t>нской области (далее именуется - ГУ МЧС России по Челябинской области).</w:t>
      </w:r>
    </w:p>
    <w:p w:rsidR="00000000" w:rsidRDefault="002D30C4">
      <w:bookmarkStart w:id="33" w:name="sub_1026"/>
      <w:bookmarkEnd w:id="32"/>
      <w:r>
        <w:t>22. Туристские группы перед выходом на водный маршрут обязаны зарегистрироваться в Центре управления в кризисных ситуациях ГУ МЧС России по Челябинской области, а также</w:t>
      </w:r>
      <w:r>
        <w:t xml:space="preserve"> незамедлительно сообщать обо всех происшествиях на маршруте по месту регистрации по телефонам 01 или 112.</w:t>
      </w:r>
    </w:p>
    <w:p w:rsidR="00000000" w:rsidRDefault="002D30C4">
      <w:bookmarkStart w:id="34" w:name="sub_1027"/>
      <w:bookmarkEnd w:id="33"/>
      <w:r>
        <w:t>23. Участки (полосы) акваторий, используемые для массового подводного плавания, должны быть обозначены буйками оранжевого цвета, уста</w:t>
      </w:r>
      <w:r>
        <w:t>навливаемыми на расстоянии 10 - 20 метров один от другого.</w:t>
      </w:r>
    </w:p>
    <w:bookmarkEnd w:id="34"/>
    <w:p w:rsidR="00000000" w:rsidRDefault="002D30C4">
      <w:r>
        <w:t xml:space="preserve">В любом случае при проведении мероприятий, связанных с нахождением под </w:t>
      </w:r>
      <w:r>
        <w:lastRenderedPageBreak/>
        <w:t>водой (в том числе одиночных занятий подводными видами спорта и отдыха), в пределах используемого участка (полосы) акв</w:t>
      </w:r>
      <w:r>
        <w:t>атории должно находиться судно (несколько судов) с лицами, обеспечивающими безопасность людей, находящихся под водой. В ночное время суда должны нести соответствующие отличительные огни.</w:t>
      </w:r>
    </w:p>
    <w:p w:rsidR="00000000" w:rsidRDefault="002D30C4"/>
    <w:p w:rsidR="00000000" w:rsidRDefault="002D30C4">
      <w:pPr>
        <w:pStyle w:val="1"/>
      </w:pPr>
      <w:bookmarkStart w:id="35" w:name="sub_1035"/>
      <w:r>
        <w:t xml:space="preserve">III. Требования к поведению на водных объектах </w:t>
      </w:r>
    </w:p>
    <w:bookmarkEnd w:id="35"/>
    <w:p w:rsidR="00000000" w:rsidRDefault="002D30C4"/>
    <w:p w:rsidR="00000000" w:rsidRDefault="002D30C4">
      <w:bookmarkStart w:id="36" w:name="sub_1029"/>
      <w:r>
        <w:t>24. На водных объектах и пляжах запрещается:</w:t>
      </w:r>
    </w:p>
    <w:bookmarkEnd w:id="36"/>
    <w:p w:rsidR="00000000" w:rsidRDefault="002D30C4">
      <w:r>
        <w:t>1) купаться в местах, не оборудованных для этих целей, и в местах, где выставлены запрещающие информационные знаки;</w:t>
      </w:r>
    </w:p>
    <w:p w:rsidR="00000000" w:rsidRDefault="002D30C4">
      <w:r>
        <w:t>2) купаться, плавать на водных объектах вне установленных мест массового отдыха;</w:t>
      </w:r>
    </w:p>
    <w:p w:rsidR="00000000" w:rsidRDefault="002D30C4">
      <w:r>
        <w:t>3</w:t>
      </w:r>
      <w:r>
        <w:t>) заплывать за буйки, обозначающие зону заплыва;</w:t>
      </w:r>
    </w:p>
    <w:p w:rsidR="00000000" w:rsidRDefault="002D30C4">
      <w:r>
        <w:t>4) подплывать к маломерным судам и другим плавательным средствам;</w:t>
      </w:r>
    </w:p>
    <w:p w:rsidR="00000000" w:rsidRDefault="002D30C4">
      <w:r>
        <w:t>5)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000000" w:rsidRDefault="002D30C4">
      <w:r>
        <w:t>6) приводить в места массового отдыха на водных объектах собак и других животных;</w:t>
      </w:r>
    </w:p>
    <w:p w:rsidR="00000000" w:rsidRDefault="002D30C4">
      <w:r>
        <w:t>7) загрязнять и за</w:t>
      </w:r>
      <w:r>
        <w:t>сорять пляж, стирать белье, купать животных, заправлять топливом, мыть и ремонтировать транспортные средства в местах, отведенных для купания, и прилегающих к ним территориях, в том числе выше пляжей по течению до 500 метров;</w:t>
      </w:r>
    </w:p>
    <w:p w:rsidR="00000000" w:rsidRDefault="002D30C4">
      <w:r>
        <w:t xml:space="preserve">8) играть в спортивные игры в </w:t>
      </w:r>
      <w:r>
        <w:t>не отведенных для этих целей местах;</w:t>
      </w:r>
    </w:p>
    <w:p w:rsidR="00000000" w:rsidRDefault="002D30C4">
      <w:r>
        <w:t>9) подавать крики ложной тревоги;</w:t>
      </w:r>
    </w:p>
    <w:p w:rsidR="00000000" w:rsidRDefault="002D30C4">
      <w:r>
        <w:t>10) плавать на досках, бревнах, лежаках, автомобильных камерах и других не приспособленных для этого средствах и предметах;</w:t>
      </w:r>
    </w:p>
    <w:p w:rsidR="00000000" w:rsidRDefault="002D30C4">
      <w:r>
        <w:t>11) заходить на маломерных судах (в том числе и гребных) и ма</w:t>
      </w:r>
      <w:r>
        <w:t>неврировать на акваториях пляжей и участках (полосах) акваторий, используемых для подводного плавания (за исключением судов, используемых для обеспечения безопасности людей);</w:t>
      </w:r>
    </w:p>
    <w:p w:rsidR="00000000" w:rsidRDefault="002D30C4">
      <w:r>
        <w:t xml:space="preserve">12) использовать для взлета, посадки воздушных судов акваторию пляжей и участков </w:t>
      </w:r>
      <w:r>
        <w:t>(полос) акваторий, используемых для купания и подводного плавания;</w:t>
      </w:r>
    </w:p>
    <w:p w:rsidR="00000000" w:rsidRDefault="002D30C4">
      <w:r>
        <w:t>13) продавать и распивать спиртные напитки, купаться в состоянии алкогольного опьянения, под воздействием наркотических и психотропных средств;</w:t>
      </w:r>
    </w:p>
    <w:p w:rsidR="00000000" w:rsidRDefault="002D30C4">
      <w:pPr>
        <w:pStyle w:val="a6"/>
        <w:rPr>
          <w:color w:val="000000"/>
          <w:sz w:val="16"/>
          <w:szCs w:val="16"/>
        </w:rPr>
      </w:pPr>
      <w:bookmarkStart w:id="37" w:name="sub_241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D30C4">
      <w:pPr>
        <w:pStyle w:val="a7"/>
      </w:pPr>
      <w:r>
        <w:fldChar w:fldCharType="begin"/>
      </w:r>
      <w:r>
        <w:instrText>HYP</w:instrText>
      </w:r>
      <w:r>
        <w:instrText>ERLINK "garantF1://19647321.1"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августа 2014 г. N 397-П подпункт 14 пункта 24 настоящих Правил изложен в новой редакции </w:t>
      </w:r>
    </w:p>
    <w:p w:rsidR="00000000" w:rsidRDefault="002D30C4">
      <w:pPr>
        <w:pStyle w:val="a7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30C4">
      <w:r>
        <w:t>14) лицам находиться в воде на надувном матрасе, маломерном судне или ином плавательном средстве без надетых индивидуальных средств спасения (спасательных жилетов, кругов, нагрудников);</w:t>
      </w:r>
    </w:p>
    <w:p w:rsidR="00000000" w:rsidRDefault="002D30C4">
      <w:r>
        <w:t>15) купаться вблизи водосбросов, шлюзов, пристаней, мостов, водоворо</w:t>
      </w:r>
      <w:r>
        <w:t>тов, стремнин, в судоходном фарватере, в местах скопления водорослей.</w:t>
      </w:r>
    </w:p>
    <w:p w:rsidR="00000000" w:rsidRDefault="002D30C4">
      <w:bookmarkStart w:id="38" w:name="sub_1030"/>
      <w:r>
        <w:t>25. Купание с маломерных судов разрешается только при обеспечении страховки и наблюдения за купанием с судна. На судне спасательные средства должны находиться в готовности для ок</w:t>
      </w:r>
      <w:r>
        <w:t>азания немедленной помощи.</w:t>
      </w:r>
    </w:p>
    <w:p w:rsidR="00000000" w:rsidRDefault="002D30C4">
      <w:bookmarkStart w:id="39" w:name="sub_1031"/>
      <w:bookmarkEnd w:id="38"/>
      <w:r>
        <w:t>26. При нахождении пловца (пловцов) под водой в месте спуска пловца (пловцов) под воду на поверхности водного объекта выставляется предупреждающий буек оранжевого цвета.</w:t>
      </w:r>
    </w:p>
    <w:p w:rsidR="00000000" w:rsidRDefault="002D30C4">
      <w:bookmarkStart w:id="40" w:name="sub_1032"/>
      <w:bookmarkEnd w:id="39"/>
      <w:r>
        <w:t>27. При групповом подводном</w:t>
      </w:r>
      <w:r>
        <w:t xml:space="preserve"> плавании один из пловцов должен буксировать на </w:t>
      </w:r>
      <w:r>
        <w:lastRenderedPageBreak/>
        <w:t>поверхности водного объекта по маршруту движения группы предупреждающий буек оранжевого цвета.</w:t>
      </w:r>
    </w:p>
    <w:p w:rsidR="00000000" w:rsidRDefault="002D30C4">
      <w:bookmarkStart w:id="41" w:name="sub_1033"/>
      <w:bookmarkEnd w:id="40"/>
      <w:r>
        <w:t>28. При одиночном подводном плавании каждый пловец должен буксировать на поверхности водного объе</w:t>
      </w:r>
      <w:r>
        <w:t>кта предупреждающий буек оранжевого цвета.</w:t>
      </w:r>
    </w:p>
    <w:p w:rsidR="00000000" w:rsidRDefault="002D30C4">
      <w:bookmarkStart w:id="42" w:name="sub_1034"/>
      <w:bookmarkEnd w:id="41"/>
      <w:r>
        <w:t>29. Каждый обязан оказывать посильную помощь людям, терпящим бедствие на водных объектах.</w:t>
      </w:r>
    </w:p>
    <w:bookmarkEnd w:id="42"/>
    <w:p w:rsidR="00000000" w:rsidRDefault="002D30C4"/>
    <w:p w:rsidR="00000000" w:rsidRDefault="002D30C4">
      <w:pPr>
        <w:pStyle w:val="1"/>
      </w:pPr>
      <w:bookmarkStart w:id="43" w:name="sub_1053"/>
      <w:r>
        <w:t>IV. Требования по обеспечению безопасности детей на водных объектах</w:t>
      </w:r>
    </w:p>
    <w:bookmarkEnd w:id="43"/>
    <w:p w:rsidR="00000000" w:rsidRDefault="002D30C4"/>
    <w:p w:rsidR="00000000" w:rsidRDefault="002D30C4">
      <w:bookmarkStart w:id="44" w:name="sub_1036"/>
      <w:r>
        <w:t>30. Б</w:t>
      </w:r>
      <w:r>
        <w:t>езопасность детей на водных объектах обеспечивается правильным выбором и оборудованием мест купания, катания на коньках и лыжах, систематической разъяснительной работой с детьми о правилах поведения на водных объектах и льду и соблюдением мер предосторожно</w:t>
      </w:r>
      <w:r>
        <w:t>сти.</w:t>
      </w:r>
    </w:p>
    <w:p w:rsidR="00000000" w:rsidRDefault="002D30C4">
      <w:bookmarkStart w:id="45" w:name="sub_1037"/>
      <w:bookmarkEnd w:id="44"/>
      <w:r>
        <w:t>31. Все мероприятия, связанные с нахождением детей на водных объектах, должны проводиться под надзором родителей, инструкторов по физической культуре, тренеров, дежурных воспитателей, медицинских работников, матросов-спасателей (спасат</w:t>
      </w:r>
      <w:r>
        <w:t>елей), организаторов мест массового отдыха и других лиц, ответственных за жизнь и здоровье детей.</w:t>
      </w:r>
    </w:p>
    <w:p w:rsidR="00000000" w:rsidRDefault="002D30C4">
      <w:bookmarkStart w:id="46" w:name="sub_1038"/>
      <w:bookmarkEnd w:id="45"/>
      <w:r>
        <w:t xml:space="preserve">32. Оставлять детей на берегу, в воде, на льду водных объектов на маломерных судах без присмотра лиц, указанных в </w:t>
      </w:r>
      <w:hyperlink w:anchor="sub_1037" w:history="1">
        <w:r>
          <w:rPr>
            <w:rStyle w:val="a4"/>
          </w:rPr>
          <w:t>пункт</w:t>
        </w:r>
        <w:r>
          <w:rPr>
            <w:rStyle w:val="a4"/>
          </w:rPr>
          <w:t>е 31</w:t>
        </w:r>
      </w:hyperlink>
      <w:r>
        <w:t xml:space="preserve"> настоящих Правил, умеющих плавать и оказывать первую помощь, запрещается.</w:t>
      </w:r>
    </w:p>
    <w:bookmarkEnd w:id="46"/>
    <w:p w:rsidR="00000000" w:rsidRDefault="002D30C4">
      <w:r>
        <w:t>Запрещается предоставление маломерных судов во временное владение и пользование детям.</w:t>
      </w:r>
    </w:p>
    <w:p w:rsidR="00000000" w:rsidRDefault="002D30C4">
      <w:bookmarkStart w:id="47" w:name="sub_1039"/>
      <w:r>
        <w:t>33. Организация, открытие и эксплуатация мест массового отдыха для орга</w:t>
      </w:r>
      <w:r>
        <w:t>низованного отдыха детей, не соответствующих требованиям настоящих Правил, запрещаются.</w:t>
      </w:r>
    </w:p>
    <w:p w:rsidR="00000000" w:rsidRDefault="002D30C4">
      <w:bookmarkStart w:id="48" w:name="sub_1040"/>
      <w:bookmarkEnd w:id="47"/>
      <w:r>
        <w:t>34. В детских оздоровительных лагерях и других детских учреждениях, расположенных на водных объектах, пляж для детей (далее именуется - детский пляж) до</w:t>
      </w:r>
      <w:r>
        <w:t>лжен оборудоваться у пологого песчаного берега.</w:t>
      </w:r>
    </w:p>
    <w:bookmarkEnd w:id="48"/>
    <w:p w:rsidR="00000000" w:rsidRDefault="002D30C4">
      <w:r>
        <w:t>Дно участка водного объекта, используемого для детского пляжа, должно иметь постепенный уклон до глубины 2 метров без ям, уступов, быть свободно от водных растений, коряг, камней, стекла и других предметов.</w:t>
      </w:r>
    </w:p>
    <w:p w:rsidR="00000000" w:rsidRDefault="002D30C4">
      <w:bookmarkStart w:id="49" w:name="sub_1041"/>
      <w:r>
        <w:t>35. На детских пляжах оборудуются участки</w:t>
      </w:r>
      <w:r>
        <w:t xml:space="preserve"> для обучения плаванию детей дошкольного и младшего школьного возраста глубиной не более 0,7 метра, а также для детей старшего школьного возраста - глубиной не более 1,2 метра. Участки ограждаются забором или обносятся линией поплавков, закрепленных на тро</w:t>
      </w:r>
      <w:r>
        <w:t>сах. В местах глубиной до 2 метров разрешается купаться детям в возрасте от 12 лет и только хорошо умеющим плавать. Эти места ограждаются буйками, расположенными на расстоянии 10 - 20 метров один от другого.</w:t>
      </w:r>
    </w:p>
    <w:p w:rsidR="00000000" w:rsidRDefault="002D30C4">
      <w:bookmarkStart w:id="50" w:name="sub_1042"/>
      <w:bookmarkEnd w:id="49"/>
      <w:r>
        <w:t>36. Детский пляж должен отвечать</w:t>
      </w:r>
      <w:r>
        <w:t xml:space="preserve"> установленным санитарным требованиям, благоустроен, огражден забором со стороны суши.</w:t>
      </w:r>
    </w:p>
    <w:p w:rsidR="00000000" w:rsidRDefault="002D30C4">
      <w:bookmarkStart w:id="51" w:name="sub_1043"/>
      <w:bookmarkEnd w:id="50"/>
      <w:r>
        <w:t xml:space="preserve">37. На расстоянии 5 метров от уреза воды через каждые 25 метров устанавливаются стойки с вывешенными на них спасательными кругами и спасательным "концом </w:t>
      </w:r>
      <w:r>
        <w:t>Александрова".</w:t>
      </w:r>
    </w:p>
    <w:p w:rsidR="00000000" w:rsidRDefault="002D30C4">
      <w:bookmarkStart w:id="52" w:name="sub_1044"/>
      <w:bookmarkEnd w:id="51"/>
      <w:r>
        <w:t>38. На детских пляжах оборудуются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000000" w:rsidRDefault="002D30C4">
      <w:bookmarkStart w:id="53" w:name="sub_1045"/>
      <w:bookmarkEnd w:id="52"/>
      <w:r>
        <w:t>39. Во время купания</w:t>
      </w:r>
      <w:r>
        <w:t xml:space="preserve"> детей на территории пляжа оборудуется помещение для оказания первой помощи пострадавшим, устанавливаются грибки и навесы для защиты </w:t>
      </w:r>
      <w:r>
        <w:lastRenderedPageBreak/>
        <w:t>от солнца.</w:t>
      </w:r>
    </w:p>
    <w:p w:rsidR="00000000" w:rsidRDefault="002D30C4">
      <w:bookmarkStart w:id="54" w:name="sub_1046"/>
      <w:bookmarkEnd w:id="53"/>
      <w:r>
        <w:t xml:space="preserve">40. Купание детей разрешается только группами не более 10 человек и продолжительностью не свыше </w:t>
      </w:r>
      <w:r>
        <w:t>10 минут.</w:t>
      </w:r>
    </w:p>
    <w:p w:rsidR="00000000" w:rsidRDefault="002D30C4">
      <w:bookmarkStart w:id="55" w:name="sub_1047"/>
      <w:bookmarkEnd w:id="54"/>
      <w:r>
        <w:t>41. Ответственность за безопасность детей во время обучения плаванию и методическое руководство возлагается на инструкторов по плаванию.</w:t>
      </w:r>
    </w:p>
    <w:bookmarkEnd w:id="55"/>
    <w:p w:rsidR="00000000" w:rsidRDefault="002D30C4">
      <w:r>
        <w:t>Купание детей, не умеющих плавать, проводится отдельно от детей, умеющих плавать.</w:t>
      </w:r>
    </w:p>
    <w:p w:rsidR="00000000" w:rsidRDefault="002D30C4">
      <w:bookmarkStart w:id="56" w:name="sub_1048"/>
      <w:r>
        <w:t>42. Перед началом купания детей проводится подготовка пляжа:</w:t>
      </w:r>
    </w:p>
    <w:bookmarkEnd w:id="56"/>
    <w:p w:rsidR="00000000" w:rsidRDefault="002D30C4">
      <w:r>
        <w:t>1) границы участка, отведенного для купания группы, обозначаются вдоль береговой черты флажками;</w:t>
      </w:r>
    </w:p>
    <w:p w:rsidR="00000000" w:rsidRDefault="002D30C4">
      <w:r>
        <w:t>2) на стойках (щитах) развешиваются спасательные круги, спасательные "концы Александр</w:t>
      </w:r>
      <w:r>
        <w:t>ова" и другой спасательный инвентарь;</w:t>
      </w:r>
    </w:p>
    <w:p w:rsidR="00000000" w:rsidRDefault="002D30C4">
      <w:r>
        <w:t>3) спасательная лодка с матросами-спасателями выходит на внешнюю сторону границы плавания и удерживается в 2 метрах от нее.</w:t>
      </w:r>
    </w:p>
    <w:p w:rsidR="00000000" w:rsidRDefault="002D30C4">
      <w:bookmarkStart w:id="57" w:name="sub_1049"/>
      <w:r>
        <w:t>43. По окончании подготовки пляжа дети группами выводятся на свои участки купания, инс</w:t>
      </w:r>
      <w:r>
        <w:t>труктируются по правилам поведения на воде.</w:t>
      </w:r>
    </w:p>
    <w:p w:rsidR="00000000" w:rsidRDefault="002D30C4">
      <w:bookmarkStart w:id="58" w:name="sub_1050"/>
      <w:bookmarkEnd w:id="57"/>
      <w:r>
        <w:t>44. Купающимся детям запрещается нырять с перил, мостков, заплывать за границу плавания, обозначенную буйками.</w:t>
      </w:r>
    </w:p>
    <w:p w:rsidR="00000000" w:rsidRDefault="002D30C4">
      <w:bookmarkStart w:id="59" w:name="sub_1051"/>
      <w:bookmarkEnd w:id="58"/>
      <w:r>
        <w:t>45. Во время купания детей на участке запрещается:</w:t>
      </w:r>
    </w:p>
    <w:bookmarkEnd w:id="59"/>
    <w:p w:rsidR="00000000" w:rsidRDefault="002D30C4">
      <w:r>
        <w:t>1) купание</w:t>
      </w:r>
      <w:r>
        <w:t xml:space="preserve"> и нахождение посторонних лиц;</w:t>
      </w:r>
    </w:p>
    <w:p w:rsidR="00000000" w:rsidRDefault="002D30C4">
      <w:r>
        <w:t>2) катание на маломерных судах;</w:t>
      </w:r>
    </w:p>
    <w:p w:rsidR="00000000" w:rsidRDefault="002D30C4">
      <w:r>
        <w:t>3) проведение игр и спортивных мероприятий.</w:t>
      </w:r>
    </w:p>
    <w:p w:rsidR="00000000" w:rsidRDefault="002D30C4">
      <w:bookmarkStart w:id="60" w:name="sub_1052"/>
      <w:r>
        <w:t>46. Для проведения уроков плавания на берегу ограждается и соответствующим образом оборудуется площадка, примыкающая к водному объекту.</w:t>
      </w:r>
    </w:p>
    <w:bookmarkEnd w:id="60"/>
    <w:p w:rsidR="00000000" w:rsidRDefault="002D30C4">
      <w:r>
        <w:t>На площадке должны быть:</w:t>
      </w:r>
    </w:p>
    <w:p w:rsidR="00000000" w:rsidRDefault="002D30C4">
      <w:r>
        <w:t>1) плавательные доски;</w:t>
      </w:r>
    </w:p>
    <w:p w:rsidR="00000000" w:rsidRDefault="002D30C4">
      <w:r>
        <w:t>2) резиновые надувные круги по числу купающихся детей;</w:t>
      </w:r>
    </w:p>
    <w:p w:rsidR="00000000" w:rsidRDefault="002D30C4">
      <w:r>
        <w:t>3) 2 - 3 шеста, применяемые для поддержки не умеющих плавать;</w:t>
      </w:r>
    </w:p>
    <w:p w:rsidR="00000000" w:rsidRDefault="002D30C4">
      <w:r>
        <w:t>4) плавательные поддерживающие пояса;</w:t>
      </w:r>
    </w:p>
    <w:p w:rsidR="00000000" w:rsidRDefault="002D30C4">
      <w:r>
        <w:t>5) 3 - 4 ватерпольных мяча;</w:t>
      </w:r>
    </w:p>
    <w:p w:rsidR="00000000" w:rsidRDefault="002D30C4">
      <w:r>
        <w:t>6) 2 - 3 электромегафо</w:t>
      </w:r>
      <w:r>
        <w:t>на;</w:t>
      </w:r>
    </w:p>
    <w:p w:rsidR="00000000" w:rsidRDefault="002D30C4">
      <w:r>
        <w:t>7) доска расписания занятий с учебными плакатами по методике обучения и технике плавания.</w:t>
      </w:r>
    </w:p>
    <w:p w:rsidR="00000000" w:rsidRDefault="002D30C4"/>
    <w:p w:rsidR="00000000" w:rsidRDefault="002D30C4">
      <w:pPr>
        <w:pStyle w:val="1"/>
      </w:pPr>
      <w:bookmarkStart w:id="61" w:name="sub_1066"/>
      <w:r>
        <w:t>V. Требования к поведению на льду</w:t>
      </w:r>
    </w:p>
    <w:bookmarkEnd w:id="61"/>
    <w:p w:rsidR="00000000" w:rsidRDefault="002D30C4"/>
    <w:p w:rsidR="00000000" w:rsidRDefault="002D30C4">
      <w:bookmarkStart w:id="62" w:name="sub_1054"/>
      <w:r>
        <w:t>47. На водных объектах запрещается:</w:t>
      </w:r>
    </w:p>
    <w:bookmarkEnd w:id="62"/>
    <w:p w:rsidR="00000000" w:rsidRDefault="002D30C4">
      <w:r>
        <w:t>1) выходить на лед в местах, не оборудованных для этих целей, и в местах, где выставлены запрещающие информационные знаки;</w:t>
      </w:r>
    </w:p>
    <w:p w:rsidR="00000000" w:rsidRDefault="002D30C4">
      <w:r>
        <w:t>2) кататься на коньках на водных объектах вне установленных мест массового отдыха.</w:t>
      </w:r>
    </w:p>
    <w:p w:rsidR="00000000" w:rsidRDefault="002D30C4">
      <w:bookmarkStart w:id="63" w:name="sub_1055"/>
      <w:r>
        <w:t>48. Выезд на лед, передвижение по льду и с</w:t>
      </w:r>
      <w:r>
        <w:t>тоянка транспортных средств (в том числе мотоциклов, снегоходов, гужевых повозок, саней и других транспортных средств) на льду запрещены в отсутствие организованной в соответствии с настоящими Правилами ледовой переправы, кроме служебных транспортных средс</w:t>
      </w:r>
      <w:r>
        <w:t xml:space="preserve">тв, указанных в </w:t>
      </w:r>
      <w:hyperlink w:anchor="sub_182" w:history="1">
        <w:r>
          <w:rPr>
            <w:rStyle w:val="a4"/>
          </w:rPr>
          <w:t>подпункте 2 пункта 18</w:t>
        </w:r>
      </w:hyperlink>
      <w:r>
        <w:t xml:space="preserve"> настоящих Правил.</w:t>
      </w:r>
    </w:p>
    <w:p w:rsidR="00000000" w:rsidRDefault="002D30C4">
      <w:bookmarkStart w:id="64" w:name="sub_1056"/>
      <w:bookmarkEnd w:id="63"/>
      <w:r>
        <w:t>49. На переправах запрещается:</w:t>
      </w:r>
    </w:p>
    <w:bookmarkEnd w:id="64"/>
    <w:p w:rsidR="00000000" w:rsidRDefault="002D30C4">
      <w:r>
        <w:t>1) пробивать лунки для рыбной ловли и других целей;</w:t>
      </w:r>
    </w:p>
    <w:p w:rsidR="00000000" w:rsidRDefault="002D30C4">
      <w:r>
        <w:t>2) переезд и переход в неогражденных и неохраняемых местах.</w:t>
      </w:r>
    </w:p>
    <w:p w:rsidR="00000000" w:rsidRDefault="002D30C4">
      <w:bookmarkStart w:id="65" w:name="sub_1057"/>
      <w:r>
        <w:lastRenderedPageBreak/>
        <w:t>50.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</w:t>
      </w:r>
      <w:r>
        <w:t>о своим следам, делая первые шаги без отрыва ног от поверхности льда.</w:t>
      </w:r>
    </w:p>
    <w:bookmarkEnd w:id="65"/>
    <w:p w:rsidR="00000000" w:rsidRDefault="002D30C4">
      <w:r>
        <w:t>Проверять прочность льда ударами ноги запрещено.</w:t>
      </w:r>
    </w:p>
    <w:p w:rsidR="00000000" w:rsidRDefault="002D30C4">
      <w:bookmarkStart w:id="66" w:name="sub_1058"/>
      <w:r>
        <w:t>51. Во время движения по льду следует обходить опасные места: участки, покрытые толстым слоем снега, места с быстрым тече</w:t>
      </w:r>
      <w:r>
        <w:t>нием, родниками, выступающей на поверхность льда растительностью, впадающими в водный объект ручьями или вливающимися сточными водами, места заготовки льда.</w:t>
      </w:r>
    </w:p>
    <w:bookmarkEnd w:id="66"/>
    <w:p w:rsidR="00000000" w:rsidRDefault="002D30C4">
      <w:r>
        <w:t>Безопасным для пешего перехода является лед с зеленоватым оттенком и толщиной не менее 7 са</w:t>
      </w:r>
      <w:r>
        <w:t>нтиметров.</w:t>
      </w:r>
    </w:p>
    <w:p w:rsidR="00000000" w:rsidRDefault="002D30C4">
      <w:bookmarkStart w:id="67" w:name="sub_1059"/>
      <w:r>
        <w:t>52. 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bookmarkEnd w:id="67"/>
    <w:p w:rsidR="00000000" w:rsidRDefault="002D30C4">
      <w:r>
        <w:t>Перевозка грузов производится на санях или других приспособлениях с возмо</w:t>
      </w:r>
      <w:r>
        <w:t>жно большей площадью опоры на поверхность льда.</w:t>
      </w:r>
    </w:p>
    <w:p w:rsidR="00000000" w:rsidRDefault="002D30C4">
      <w:bookmarkStart w:id="68" w:name="sub_1060"/>
      <w:r>
        <w:t>53. 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</w:t>
      </w:r>
      <w:r>
        <w:t>лок с кистей рук. Рюкзак или ранец необходимо взять на одно плечо.</w:t>
      </w:r>
    </w:p>
    <w:bookmarkEnd w:id="68"/>
    <w:p w:rsidR="00000000" w:rsidRDefault="002D30C4">
      <w: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000000" w:rsidRDefault="002D30C4">
      <w:bookmarkStart w:id="69" w:name="sub_1061"/>
      <w:r>
        <w:t>54. Занимать</w:t>
      </w:r>
      <w:r>
        <w:t>ся подледным ловом рыбы при толщине льда менее 25 сантиметров запрещается.</w:t>
      </w:r>
    </w:p>
    <w:p w:rsidR="00000000" w:rsidRDefault="002D30C4">
      <w:bookmarkStart w:id="70" w:name="sub_1062"/>
      <w:bookmarkEnd w:id="69"/>
      <w:r>
        <w:t>55. Расстояние между лунками для рыбной ловли должно быть не менее 5 - 6 метров.</w:t>
      </w:r>
    </w:p>
    <w:bookmarkEnd w:id="70"/>
    <w:p w:rsidR="00000000" w:rsidRDefault="002D30C4">
      <w:r>
        <w:t>При нахождении на льду каждый рыболов обязан иметь спасательное средство в в</w:t>
      </w:r>
      <w:r>
        <w:t>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000000" w:rsidRDefault="002D30C4">
      <w:bookmarkStart w:id="71" w:name="sub_1063"/>
      <w:r>
        <w:t>56. В случае провала льда под ногами следует широко расставить руки, удержаться на поверхности льда, без рез</w:t>
      </w:r>
      <w:r>
        <w:t>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000000" w:rsidRDefault="002D30C4">
      <w:bookmarkStart w:id="72" w:name="sub_1064"/>
      <w:bookmarkEnd w:id="71"/>
      <w:r>
        <w:t>57. При оказании помощи провалившемуся под лед опасно подходить к нему близко. К постр</w:t>
      </w:r>
      <w:r>
        <w:t>адавшему нужно приближаться лежа,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 - три человека ложатся на лед и цепочкой продвигаются к постра</w:t>
      </w:r>
      <w:r>
        <w:t>давшему, удерживая друг друга за ноги, а первый подает пострадавшему ремень или другие предметы одежды.</w:t>
      </w:r>
    </w:p>
    <w:p w:rsidR="00000000" w:rsidRDefault="002D30C4">
      <w:bookmarkStart w:id="73" w:name="sub_1065"/>
      <w:bookmarkEnd w:id="72"/>
      <w:r>
        <w:t>58. Рыболов обязан принимать все меры по охране ледового покрова водного объекта от загрязнения мусором (отходами).</w:t>
      </w:r>
    </w:p>
    <w:bookmarkEnd w:id="73"/>
    <w:p w:rsidR="00000000" w:rsidRDefault="002D30C4"/>
    <w:p w:rsidR="00000000" w:rsidRDefault="002D30C4">
      <w:pPr>
        <w:pStyle w:val="1"/>
      </w:pPr>
      <w:bookmarkStart w:id="74" w:name="sub_1075"/>
      <w:r>
        <w:t>VI.</w:t>
      </w:r>
      <w:r>
        <w:t xml:space="preserve"> Меры безопасности на льду</w:t>
      </w:r>
    </w:p>
    <w:bookmarkEnd w:id="74"/>
    <w:p w:rsidR="00000000" w:rsidRDefault="002D30C4"/>
    <w:p w:rsidR="00000000" w:rsidRDefault="002D30C4">
      <w:bookmarkStart w:id="75" w:name="sub_1067"/>
      <w:r>
        <w:t>59. Места на водных объектах, опасные для передвижения по льду, обозначаются органами местного самоуправления соответствующими информационными знаками.</w:t>
      </w:r>
    </w:p>
    <w:p w:rsidR="00000000" w:rsidRDefault="002D30C4">
      <w:bookmarkStart w:id="76" w:name="sub_1068"/>
      <w:bookmarkEnd w:id="75"/>
      <w:r>
        <w:lastRenderedPageBreak/>
        <w:t>60. В местах массового подледного лова рыбы,</w:t>
      </w:r>
      <w:r>
        <w:t xml:space="preserve"> массовых занятий спортом и других местах массового отдыха на льду физическими и (или) юридическими лицами, организующими место массового отдыха, а также организаторами спортивного и любительского рыболовства должен вестись постоянный контроль за толщиной </w:t>
      </w:r>
      <w:r>
        <w:t>льда. Информация о ледовой обстановке должна своевременно доводиться до населения через средства массовой информации и путем выставления информационных знаков безопасности на водных объектах.</w:t>
      </w:r>
    </w:p>
    <w:p w:rsidR="00000000" w:rsidRDefault="002D30C4">
      <w:bookmarkStart w:id="77" w:name="sub_1069"/>
      <w:bookmarkEnd w:id="76"/>
      <w:r>
        <w:t>61. В местах массового отдыха физическими и (или</w:t>
      </w:r>
      <w:r>
        <w:t>) юридическими лицами, организующими место массового отдыха, должны оборудоваться спасательные посты. Матросы-спасатели (спасатели) данных спасательных постов должны иметь свидетельство об окончании курсов матросов-спасателей, выданное организацией, имеюще</w:t>
      </w:r>
      <w:r>
        <w:t>й соответствующую лицензию. Спасатели спасательных постов должны быть аттестованы и иметь удостоверение и книжку спасателя.</w:t>
      </w:r>
    </w:p>
    <w:p w:rsidR="00000000" w:rsidRDefault="002D30C4">
      <w:bookmarkStart w:id="78" w:name="sub_1070"/>
      <w:bookmarkEnd w:id="77"/>
      <w:r>
        <w:t>62. При угрозе отрыва от берега матросы-спасатели (спасатели) немедленно информируют об этом людей, находящихся на льду, и принимают меры по удалению их со льда.</w:t>
      </w:r>
    </w:p>
    <w:p w:rsidR="00000000" w:rsidRDefault="002D30C4">
      <w:bookmarkStart w:id="79" w:name="sub_1071"/>
      <w:bookmarkEnd w:id="78"/>
      <w:r>
        <w:t xml:space="preserve">63. Места ловли рыбы, катания на коньках, лыжах и других средствах необходимо </w:t>
      </w:r>
      <w:r>
        <w:t>выбирать и оборудовать таким образом, чтобы на одного человека приходилось не менее 5 квадратных метров площади льда.</w:t>
      </w:r>
    </w:p>
    <w:p w:rsidR="00000000" w:rsidRDefault="002D30C4">
      <w:bookmarkStart w:id="80" w:name="sub_1072"/>
      <w:bookmarkEnd w:id="79"/>
      <w:r>
        <w:t xml:space="preserve">64. Ответственность за обеспечение безопасности людей в период проведения массовых мероприятий на льду несут физические и </w:t>
      </w:r>
      <w:r>
        <w:t>(или) юридические лица, организующие эти мероприятия.</w:t>
      </w:r>
    </w:p>
    <w:p w:rsidR="00000000" w:rsidRDefault="002D30C4">
      <w:bookmarkStart w:id="81" w:name="sub_1073"/>
      <w:bookmarkEnd w:id="80"/>
      <w:r>
        <w:t>65. Организация и проведение спортивных, развлекательных и иных массовых мероприятий на льду с использованием автотранспорта допускается при согласовании с органами местного самоуправлен</w:t>
      </w:r>
      <w:r>
        <w:t>ия и органами ГИМС. При этом физическими и (или) юридическими лицами - организаторами данных мероприятий выполняются требования безопасности при пользовании ледовыми переправами.</w:t>
      </w:r>
    </w:p>
    <w:p w:rsidR="00000000" w:rsidRDefault="002D30C4">
      <w:bookmarkStart w:id="82" w:name="sub_1074"/>
      <w:bookmarkEnd w:id="81"/>
      <w:r>
        <w:t xml:space="preserve">66. Открытие и использование на водных объектах площадок для </w:t>
      </w:r>
      <w:r>
        <w:t>организации катания на коньках, лыжах и зимних парусных видов спорта разрешается только после тщательной проверки прочности льда, толщина которого должна быть не менее 25 сантиметров.</w:t>
      </w:r>
    </w:p>
    <w:bookmarkEnd w:id="82"/>
    <w:p w:rsidR="00000000" w:rsidRDefault="002D30C4">
      <w:r>
        <w:t>Ежедневно, утром и вечером, в оттепель и днем, производится заме</w:t>
      </w:r>
      <w:r>
        <w:t>р толщины льда и определяется его структура.</w:t>
      </w:r>
    </w:p>
    <w:p w:rsidR="00000000" w:rsidRDefault="002D30C4"/>
    <w:p w:rsidR="00000000" w:rsidRDefault="002D30C4">
      <w:pPr>
        <w:pStyle w:val="1"/>
      </w:pPr>
      <w:bookmarkStart w:id="83" w:name="sub_1085"/>
      <w:r>
        <w:t>VII. Требования по обеспечению безопасности при пользовании ледовыми переправами</w:t>
      </w:r>
    </w:p>
    <w:bookmarkEnd w:id="83"/>
    <w:p w:rsidR="00000000" w:rsidRDefault="002D30C4"/>
    <w:p w:rsidR="00000000" w:rsidRDefault="002D30C4">
      <w:bookmarkStart w:id="84" w:name="sub_1076"/>
      <w:r>
        <w:t>67. Организация, открытие и пользование ледовыми переправами осуществляются органами государственной вла</w:t>
      </w:r>
      <w:r>
        <w:t>сти, органами местного самоуправления, юридическими лицами и индивидуальными предпринимателями (далее - эксплуатирующие организации) для обеспечения собственных нужд и потребностей населения. Эксплуатирующие организации обеспечивают оборудование ледовых пе</w:t>
      </w:r>
      <w:r>
        <w:t xml:space="preserve">реправ в соответствии с настоящими Правилами и </w:t>
      </w:r>
      <w:hyperlink r:id="rId16" w:history="1">
        <w:r>
          <w:rPr>
            <w:rStyle w:val="a4"/>
          </w:rPr>
          <w:t>правилами дорожного движения</w:t>
        </w:r>
      </w:hyperlink>
      <w:r>
        <w:t xml:space="preserve"> и отвечают за безопасность при их использовании.</w:t>
      </w:r>
    </w:p>
    <w:bookmarkEnd w:id="84"/>
    <w:p w:rsidR="00000000" w:rsidRDefault="002D30C4">
      <w:r>
        <w:t>Организация, открытие и пользование ледовыми переправами, не соответствующими требования</w:t>
      </w:r>
      <w:r>
        <w:t>м настоящих Правил, и без разрешения на их пользование, выдаваемого органами ГИМС, запрещается.</w:t>
      </w:r>
    </w:p>
    <w:p w:rsidR="00000000" w:rsidRDefault="002D30C4">
      <w:bookmarkStart w:id="85" w:name="sub_1077"/>
      <w:r>
        <w:t xml:space="preserve">68. Режим работы ледовых переправ определяется эксплуатирующими их организациями по согласованию с органами местного самоуправления, органами </w:t>
      </w:r>
      <w:r>
        <w:lastRenderedPageBreak/>
        <w:t>Государств</w:t>
      </w:r>
      <w:r>
        <w:t>енной инспекции безопасности дорожного движения Главного управления внутренних дел по Челябинской области (далее именуется - ГИБДД) и ГИМС.</w:t>
      </w:r>
    </w:p>
    <w:bookmarkEnd w:id="85"/>
    <w:p w:rsidR="00000000" w:rsidRDefault="002D30C4">
      <w:r>
        <w:t>Порядок движения транспорта и нормы перевозки грузов и пассажиров устанавливаются организациями, эксплуатиру</w:t>
      </w:r>
      <w:r>
        <w:t>ющими ледовые переправы, с учетом ледового прогноза и безопасной нагрузки на лед.</w:t>
      </w:r>
    </w:p>
    <w:p w:rsidR="00000000" w:rsidRDefault="002D30C4">
      <w:bookmarkStart w:id="86" w:name="sub_1078"/>
      <w:r>
        <w:t>69. Места, отведенные для ледовых переправ, должны удовлетворять следующим условиям:</w:t>
      </w:r>
    </w:p>
    <w:bookmarkEnd w:id="86"/>
    <w:p w:rsidR="00000000" w:rsidRDefault="002D30C4">
      <w:r>
        <w:t>1) дороги и спуски, ведущие к переправам, благоустроены;</w:t>
      </w:r>
    </w:p>
    <w:p w:rsidR="00000000" w:rsidRDefault="002D30C4">
      <w:r>
        <w:t>2) в районе ледо</w:t>
      </w:r>
      <w:r>
        <w:t>вой переправы отсутствуют (слева и справа от нее на расстоянии 100 метров) сброс теплых вод и выход грунтовых вод, а также промоины, майны и площадки для выколки льда;</w:t>
      </w:r>
    </w:p>
    <w:p w:rsidR="00000000" w:rsidRDefault="002D30C4">
      <w:r>
        <w:t>3) трассы ледовых переправ имеют одностороннее движение.</w:t>
      </w:r>
    </w:p>
    <w:p w:rsidR="00000000" w:rsidRDefault="002D30C4">
      <w:r>
        <w:t>Для встречного движения проклад</w:t>
      </w:r>
      <w:r>
        <w:t>ывается самостоятельная трасса параллельно первой, удаленная от нее на расстояние не менее 40 - 50 метров.</w:t>
      </w:r>
    </w:p>
    <w:p w:rsidR="00000000" w:rsidRDefault="002D30C4">
      <w:bookmarkStart w:id="87" w:name="sub_1079"/>
      <w:r>
        <w:t xml:space="preserve">70. Границы ледовой переправы обозначаются через каждые 25 - 30 метров ограничительными маркировочными вехами, в опасных для движения местах </w:t>
      </w:r>
      <w:r>
        <w:t>выставляются предупредительные знаки.</w:t>
      </w:r>
    </w:p>
    <w:p w:rsidR="00000000" w:rsidRDefault="002D30C4">
      <w:bookmarkStart w:id="88" w:name="sub_1080"/>
      <w:bookmarkEnd w:id="87"/>
      <w:r>
        <w:t>71. На обоих берегах водного объекта, у спуска на ледовую переправу оборудуются площадки для стоянки транспортных средств с забетонированными вокруг них канавами с уклоном в сторону съемной сточной цист</w:t>
      </w:r>
      <w:r>
        <w:t xml:space="preserve">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 Рядом со щитами должны быть спасательные доски, багор, шест, </w:t>
      </w:r>
      <w:r>
        <w:t>лестница, бревно длиной 5 - 6 метров и диаметром 10 - 12 сантиметров, используемые для оказания помощи людям при проломе льда.</w:t>
      </w:r>
    </w:p>
    <w:bookmarkEnd w:id="88"/>
    <w:p w:rsidR="00000000" w:rsidRDefault="002D30C4">
      <w:r>
        <w:t>В период интенсивного движения автотранспорта на ледовых переправах должны быть развернуты передвижные пункты обогрева лю</w:t>
      </w:r>
      <w:r>
        <w:t>дей и дежурить тягачи с такелажем для возможной эвакуации с рабочей полосы неисправных транспортных средств.</w:t>
      </w:r>
    </w:p>
    <w:p w:rsidR="00000000" w:rsidRDefault="002D30C4">
      <w:bookmarkStart w:id="89" w:name="sub_1081"/>
      <w:r>
        <w:t>72. Для обеспечения безопасности людей на ледовой переправе выставляется ведомственный спасательный пост.</w:t>
      </w:r>
    </w:p>
    <w:bookmarkEnd w:id="89"/>
    <w:p w:rsidR="00000000" w:rsidRDefault="002D30C4">
      <w:r>
        <w:t>Матросы-спасатели (спасат</w:t>
      </w:r>
      <w:r>
        <w:t>ели) данных спасательных постов должны иметь свидетельство об окончании курсов матросов-спасателей, выданное организацией, имеющей соответствующую лицензию. Спасатели спасательных постов должны быть аттестованы и иметь удостоверение и книжку спасателя.</w:t>
      </w:r>
    </w:p>
    <w:p w:rsidR="00000000" w:rsidRDefault="002D30C4">
      <w:bookmarkStart w:id="90" w:name="sub_1082"/>
      <w:r>
        <w:t>73. У ледовых переправ в период интенсивного движения автотранспорта дополнительно выставляется пост с сотрудниками ГИБДД.</w:t>
      </w:r>
    </w:p>
    <w:p w:rsidR="00000000" w:rsidRDefault="002D30C4">
      <w:bookmarkStart w:id="91" w:name="sub_1083"/>
      <w:bookmarkEnd w:id="90"/>
      <w:r>
        <w:t>74. У подъезда к ледовой переправе устанавливается специальный щит, на котором помещается информация о том, како</w:t>
      </w:r>
      <w:r>
        <w:t>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000000" w:rsidRDefault="002D30C4">
      <w:bookmarkStart w:id="92" w:name="sub_1084"/>
      <w:bookmarkEnd w:id="91"/>
      <w:r>
        <w:t>75. Эксплуатирующие организ</w:t>
      </w:r>
      <w:r>
        <w:t>ации обеспечивают ежедневный, утром и вечером, а в оттепель и днем, замер толщины льда и определение его структуры. Замер льда производится по всей трассе и особенно в местах, где большая скорость течения и глубина водного объекта. Во избежание утепления л</w:t>
      </w:r>
      <w:r>
        <w:t>ьда и уменьшения его грузоподъемности регулярно производится расчистка проезжей части ледовой переправы от снега.</w:t>
      </w:r>
    </w:p>
    <w:bookmarkEnd w:id="92"/>
    <w:p w:rsidR="00000000" w:rsidRDefault="002D30C4"/>
    <w:p w:rsidR="00000000" w:rsidRDefault="002D30C4">
      <w:pPr>
        <w:pStyle w:val="1"/>
      </w:pPr>
      <w:bookmarkStart w:id="93" w:name="sub_1090"/>
      <w:r>
        <w:t xml:space="preserve">VIII. Меры по обеспечению безопасности при производстве работ по выемке </w:t>
      </w:r>
      <w:r>
        <w:lastRenderedPageBreak/>
        <w:t>грунта и выколке льда на водных объектах</w:t>
      </w:r>
    </w:p>
    <w:bookmarkEnd w:id="93"/>
    <w:p w:rsidR="00000000" w:rsidRDefault="002D30C4"/>
    <w:p w:rsidR="00000000" w:rsidRDefault="002D30C4">
      <w:bookmarkStart w:id="94" w:name="sub_1086"/>
      <w:r>
        <w:t>76. Работы по выемке грунта вблизи берегов водных объектов, особенно в местах массового купания людей, производятся в порядке, установленном законодательством Российской Федерации.</w:t>
      </w:r>
    </w:p>
    <w:p w:rsidR="00000000" w:rsidRDefault="002D30C4">
      <w:bookmarkStart w:id="95" w:name="sub_1087"/>
      <w:bookmarkEnd w:id="94"/>
      <w:r>
        <w:t xml:space="preserve">77. Физические и юридические лица при производстве </w:t>
      </w:r>
      <w:r>
        <w:t>работ по выемке грунта, торфа и сапропеля, углублению дна водных объектов на пляжах, в других местах массового отдыха и вблизи них обязаны ограждать опасные для купания участки информационными знаками с указанием на них вида производимых работ, а по оконча</w:t>
      </w:r>
      <w:r>
        <w:t>нии этих работ - выравнивать дно.</w:t>
      </w:r>
    </w:p>
    <w:p w:rsidR="00000000" w:rsidRDefault="002D30C4">
      <w:bookmarkStart w:id="96" w:name="sub_1088"/>
      <w:bookmarkEnd w:id="95"/>
      <w:r>
        <w:t>78. По окончании выемки грунта в обводненных карьерах организации, выполняющие эти работы, обязаны произвести выравнивание дна от береговой черты до глубины 1,7 - 2,0 метра, а в местах массового отдыха - за</w:t>
      </w:r>
      <w:r>
        <w:t>сыпать котлован.</w:t>
      </w:r>
    </w:p>
    <w:p w:rsidR="00000000" w:rsidRDefault="002D30C4">
      <w:bookmarkStart w:id="97" w:name="sub_1089"/>
      <w:bookmarkEnd w:id="96"/>
      <w:r>
        <w:t>79. Физические и юридические лица при производстве работ по выколке льда на водных объектах должны ограждать опасные для людей участки, а в темное время суток обеспечивать освещение этих опасных участков по периметру их огр</w:t>
      </w:r>
      <w:r>
        <w:t>аждения.</w:t>
      </w:r>
    </w:p>
    <w:bookmarkEnd w:id="97"/>
    <w:p w:rsidR="00000000" w:rsidRDefault="002D30C4"/>
    <w:p w:rsidR="00000000" w:rsidRDefault="002D30C4">
      <w:pPr>
        <w:pStyle w:val="1"/>
      </w:pPr>
      <w:bookmarkStart w:id="98" w:name="sub_1095"/>
      <w:r>
        <w:t>IX. Знаки безопасности на водных объектах</w:t>
      </w:r>
    </w:p>
    <w:bookmarkEnd w:id="98"/>
    <w:p w:rsidR="00000000" w:rsidRDefault="002D30C4"/>
    <w:p w:rsidR="00000000" w:rsidRDefault="002D30C4">
      <w:bookmarkStart w:id="99" w:name="sub_1091"/>
      <w:r>
        <w:t>80. Знаки безопасности на водных объектах устанавливаются в целях предотвращения несчастных случаев с людьми на водных объектах (приложение 3).</w:t>
      </w:r>
    </w:p>
    <w:p w:rsidR="00000000" w:rsidRDefault="002D30C4">
      <w:bookmarkStart w:id="100" w:name="sub_1092"/>
      <w:bookmarkEnd w:id="99"/>
      <w:r>
        <w:t>81. Предупр</w:t>
      </w:r>
      <w:r>
        <w:t>еждающие и предписывающие знаки безопасности имеют форму прямоугольника с размерами сторон не менее 50 x 60 сантиметров и изготавливаются из досок, толстой фанеры, металлических листов или другого прочного материала. Запрещающие знаки имеют круглую форму д</w:t>
      </w:r>
      <w:r>
        <w:t>иаметром 50 - 60 сантиметров.</w:t>
      </w:r>
    </w:p>
    <w:bookmarkEnd w:id="100"/>
    <w:p w:rsidR="00000000" w:rsidRDefault="002D30C4">
      <w:r>
        <w:t>Знаки устанавливаются в соответствии с настоящими Правилами на видных местах органами местного самоуправления либо организаторами мест массового отдыха и укрепляются на столбах высотой не менее 2,5 метра.</w:t>
      </w:r>
    </w:p>
    <w:p w:rsidR="00000000" w:rsidRDefault="002D30C4">
      <w:bookmarkStart w:id="101" w:name="sub_1093"/>
      <w:r>
        <w:t>82. Н</w:t>
      </w:r>
      <w:r>
        <w:t>адписи на знаках делаются черной или белой краской.</w:t>
      </w:r>
    </w:p>
    <w:p w:rsidR="00000000" w:rsidRDefault="002D30C4">
      <w:bookmarkStart w:id="102" w:name="sub_1094"/>
      <w:bookmarkEnd w:id="101"/>
      <w:r>
        <w:t>83. Запрещается самовольно уничтожать (снимать), повреждать или устанавливать информационные знаки.</w:t>
      </w:r>
    </w:p>
    <w:bookmarkEnd w:id="102"/>
    <w:p w:rsidR="00000000" w:rsidRDefault="002D30C4"/>
    <w:p w:rsidR="00000000" w:rsidRDefault="002D30C4">
      <w:pPr>
        <w:ind w:firstLine="0"/>
        <w:jc w:val="right"/>
      </w:pPr>
      <w:bookmarkStart w:id="103" w:name="sub_1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охраны жизни</w:t>
      </w:r>
      <w:r>
        <w:rPr>
          <w:rStyle w:val="a3"/>
        </w:rPr>
        <w:br/>
        <w:t>людей на водн</w:t>
      </w:r>
      <w:r>
        <w:rPr>
          <w:rStyle w:val="a3"/>
        </w:rPr>
        <w:t>ых объектах</w:t>
      </w:r>
      <w:r>
        <w:rPr>
          <w:rStyle w:val="a3"/>
        </w:rPr>
        <w:br/>
        <w:t>в Челябинской области</w:t>
      </w:r>
    </w:p>
    <w:bookmarkEnd w:id="103"/>
    <w:p w:rsidR="00000000" w:rsidRDefault="002D30C4"/>
    <w:p w:rsidR="00000000" w:rsidRDefault="002D30C4">
      <w:pPr>
        <w:pStyle w:val="1"/>
      </w:pPr>
      <w:r>
        <w:t>Комплектация и оборудование спасательного поста</w:t>
      </w:r>
    </w:p>
    <w:p w:rsidR="00000000" w:rsidRDefault="002D30C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120"/>
        <w:gridCol w:w="1980"/>
        <w:gridCol w:w="1411"/>
      </w:tblGrid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N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Единица измерения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Лодки спасательные моторные или гребные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1 - 2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Круги спасательные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Жилеты или нагрудники спасательные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Спасательные "концы Александрова"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Электромегафон (мегафон)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Бинокль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lastRenderedPageBreak/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Свисток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Санитарная сумка или аптечка с необходимыми медикаментами и инструментами для оказания доврачебной помощи при несчастных случаях с людьми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комплектов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Комплект N 1 (маска, трубка, ласты)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комплектов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Вахтенный журнал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Папка с инструкциями и распоряжениями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Стенд с материалами по предупреждению несчастных случаев на водных объектах и оказанию помощи утопающему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Стенд с правилами эксплуатации стационарных аттракционов и мерами безопасности при польз</w:t>
            </w:r>
            <w:r w:rsidRPr="002D30C4">
              <w:t>овании 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Рация (телефон)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штук</w:t>
            </w:r>
          </w:p>
        </w:tc>
      </w:tr>
    </w:tbl>
    <w:p w:rsidR="00000000" w:rsidRDefault="002D30C4"/>
    <w:p w:rsidR="00000000" w:rsidRDefault="002D30C4">
      <w:pPr>
        <w:ind w:firstLine="0"/>
        <w:jc w:val="right"/>
      </w:pPr>
      <w:bookmarkStart w:id="104" w:name="sub_1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охраны жизни</w:t>
      </w:r>
      <w:r>
        <w:rPr>
          <w:rStyle w:val="a3"/>
        </w:rPr>
        <w:br/>
        <w:t>людей на водных объектах</w:t>
      </w:r>
      <w:r>
        <w:rPr>
          <w:rStyle w:val="a3"/>
        </w:rPr>
        <w:br/>
        <w:t>в Челябинской области</w:t>
      </w:r>
    </w:p>
    <w:bookmarkEnd w:id="104"/>
    <w:p w:rsidR="00000000" w:rsidRDefault="002D30C4"/>
    <w:p w:rsidR="00000000" w:rsidRDefault="002D30C4">
      <w:pPr>
        <w:pStyle w:val="1"/>
      </w:pPr>
      <w:r>
        <w:t>Нормативы для матросов-спасателей (спасателей)</w:t>
      </w:r>
      <w:r>
        <w:br/>
      </w:r>
      <w:r>
        <w:t>по оказанию помощи людям, терпящим бедствие на водных объектах во время купания</w:t>
      </w:r>
    </w:p>
    <w:p w:rsidR="00000000" w:rsidRDefault="002D30C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1620"/>
        <w:gridCol w:w="1940"/>
      </w:tblGrid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N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Наименование норматива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Норматив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мужчины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женщины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Плавание вольным стилем в ластах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200 метров -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3 минуты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100 метров -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2 минуты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Плавание вольным стилем без ласт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200 метров -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4 минуты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100 метров -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2,5 минуты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Ныряние в длину (в ластах и без ласт)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15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10 метров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Буксировка терпящего бедствие на воде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25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15 метров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Плавание в одежде (брюках, рубашке, платье)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25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20 метров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Гребля на спасательной лодке на расстояние 1000 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9 минут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12 минут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Подача спасательного круга (вес - 2,5 килограмма)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18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15 метров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Подача спасательного "конца Александрова"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25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15 метров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9"/>
            </w:pPr>
            <w:r w:rsidRPr="002D30C4">
              <w:t>Поиск и извлечение манекена с грунта в квадрате 4 x 4 метра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на глубине до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3 метров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на глубине до 2,5 метра</w:t>
            </w:r>
          </w:p>
        </w:tc>
      </w:tr>
    </w:tbl>
    <w:p w:rsidR="00000000" w:rsidRDefault="002D30C4"/>
    <w:p w:rsidR="00000000" w:rsidRDefault="002D30C4">
      <w:r>
        <w:rPr>
          <w:rStyle w:val="a3"/>
        </w:rPr>
        <w:t>Примечание</w:t>
      </w:r>
      <w:r>
        <w:t xml:space="preserve">: при подаче спасательного круга и спасательного "конца Александрова" отклонения в обе стороны от оси ориентировочного буя (поплавка) не </w:t>
      </w:r>
      <w:r>
        <w:lastRenderedPageBreak/>
        <w:t>должны превышать 2 метров.</w:t>
      </w:r>
    </w:p>
    <w:p w:rsidR="00000000" w:rsidRDefault="002D30C4"/>
    <w:p w:rsidR="00000000" w:rsidRDefault="002D30C4">
      <w:pPr>
        <w:ind w:firstLine="0"/>
        <w:jc w:val="right"/>
      </w:pPr>
      <w:bookmarkStart w:id="105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охраны жизни</w:t>
      </w:r>
      <w:r>
        <w:rPr>
          <w:rStyle w:val="a3"/>
        </w:rPr>
        <w:br/>
        <w:t>людей на водных объектах</w:t>
      </w:r>
      <w:r>
        <w:rPr>
          <w:rStyle w:val="a3"/>
        </w:rPr>
        <w:br/>
        <w:t>в Челябинской области</w:t>
      </w:r>
    </w:p>
    <w:bookmarkEnd w:id="105"/>
    <w:p w:rsidR="00000000" w:rsidRDefault="002D30C4"/>
    <w:p w:rsidR="00000000" w:rsidRDefault="002D30C4">
      <w:pPr>
        <w:pStyle w:val="1"/>
      </w:pPr>
      <w:r>
        <w:t>Знаки безопасности на водных объектах</w:t>
      </w:r>
    </w:p>
    <w:p w:rsidR="00000000" w:rsidRDefault="002D30C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35"/>
        <w:gridCol w:w="6885"/>
      </w:tblGrid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N</w:t>
            </w:r>
          </w:p>
          <w:p w:rsidR="00000000" w:rsidRPr="002D30C4" w:rsidRDefault="002D30C4">
            <w:pPr>
              <w:pStyle w:val="a8"/>
              <w:jc w:val="center"/>
            </w:pPr>
            <w:r w:rsidRPr="002D30C4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Название знака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Описание знака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Место купания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 зеленой рамке. Надпись сверху. Ниже (с указанием границ заплыва в метрах) изображен плывущий человек. Знак укрепляется на столбе белого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Место купания детей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 зеленой рамке. Надпись сверху. Ниже (с указанием границ заплыва в метрах) изображены д</w:t>
            </w:r>
            <w:r w:rsidRPr="002D30C4">
              <w:t>вое детей, стоящих в воде. Знак укрепляется на столбе белого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Переход (переезд) по льду разрешен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Купание запрещено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 красной рамке, перечеркнутой красной чертой по диагонали, с верхнего левого угла. Надпись сверху. Ниже (с указанием границ в границах) изображен плывущий человек. Знак укрепляется на столбе красного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Переход (переезд) по льду запрещен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весь покра</w:t>
            </w:r>
            <w:r w:rsidRPr="002D30C4">
              <w:t>шен в красный цвет. Надпись посередине. Знак укрепляется на столбе красного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Не создавать волнение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внутри красной окружности на белом фоне две волны черного цвета, перечеркнутые красной линией. Знак укрепляется на столбе красного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Движение маломерных судов запрещено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внутри красной окружности на белом фоне лодка с подвесным мотором черного цвета, перечеркнутая красной линией. Знак укрепляется на столбе красного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Стоянка и остановка маломерных судов запрещена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внутри красной о</w:t>
            </w:r>
            <w:r w:rsidRPr="002D30C4">
              <w:t>кружности на белом фоне буква "Р" черного цвета, перечеркнутая красной линией. Знак укрепляется на столбе красного цвета</w:t>
            </w:r>
          </w:p>
        </w:tc>
      </w:tr>
      <w:tr w:rsidR="00000000" w:rsidRPr="002D30C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  <w:jc w:val="center"/>
            </w:pPr>
            <w:r w:rsidRPr="002D30C4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Якоря не бросать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D30C4" w:rsidRDefault="002D30C4">
            <w:pPr>
              <w:pStyle w:val="a8"/>
            </w:pPr>
            <w:r w:rsidRPr="002D30C4">
              <w:t>внутри красной окружности на белом фоне якорь черного цвета, перечеркнутый красной линией. Знак укрепляется на сто</w:t>
            </w:r>
            <w:r w:rsidRPr="002D30C4">
              <w:t>лбе красного цвета</w:t>
            </w:r>
          </w:p>
        </w:tc>
      </w:tr>
    </w:tbl>
    <w:p w:rsidR="002D30C4" w:rsidRDefault="002D30C4"/>
    <w:sectPr w:rsidR="002D30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AF"/>
    <w:rsid w:val="002D30C4"/>
    <w:rsid w:val="00C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34137-B744-4626-B176-4DDFC7B0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603" TargetMode="External"/><Relationship Id="rId13" Type="http://schemas.openxmlformats.org/officeDocument/2006/relationships/hyperlink" Target="garantF1://2056876.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796321.0" TargetMode="External"/><Relationship Id="rId12" Type="http://schemas.openxmlformats.org/officeDocument/2006/relationships/hyperlink" Target="garantF1://2056876.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577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47594.603" TargetMode="External"/><Relationship Id="rId11" Type="http://schemas.openxmlformats.org/officeDocument/2006/relationships/hyperlink" Target="garantF1://88541.1400" TargetMode="External"/><Relationship Id="rId5" Type="http://schemas.openxmlformats.org/officeDocument/2006/relationships/hyperlink" Target="garantF1://8696321.0" TargetMode="External"/><Relationship Id="rId15" Type="http://schemas.openxmlformats.org/officeDocument/2006/relationships/hyperlink" Target="garantF1://19713397.2414" TargetMode="External"/><Relationship Id="rId10" Type="http://schemas.openxmlformats.org/officeDocument/2006/relationships/hyperlink" Target="garantF1://12047594.3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021.0" TargetMode="External"/><Relationship Id="rId14" Type="http://schemas.openxmlformats.org/officeDocument/2006/relationships/hyperlink" Target="garantF1://12047594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2018-08-03T06:13:00Z</dcterms:created>
  <dcterms:modified xsi:type="dcterms:W3CDTF">2018-08-03T06:13:00Z</dcterms:modified>
</cp:coreProperties>
</file>